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6AEE4" w14:textId="77777777" w:rsidR="00460319" w:rsidRDefault="00460319" w:rsidP="00460319"/>
    <w:p w14:paraId="6F35DD87" w14:textId="0219E30A" w:rsidR="00A3687D" w:rsidRPr="00A3687D" w:rsidRDefault="00A3687D" w:rsidP="00A3687D">
      <w:pPr>
        <w:spacing w:line="240" w:lineRule="auto"/>
        <w:ind w:left="0" w:right="0" w:firstLine="0"/>
        <w:jc w:val="right"/>
        <w:rPr>
          <w:rFonts w:ascii="Times New Roman" w:eastAsia="Calibri" w:hAnsi="Times New Roman" w:cs="Times New Roman"/>
          <w:b/>
          <w:bCs/>
          <w:sz w:val="28"/>
          <w:szCs w:val="28"/>
        </w:rPr>
      </w:pPr>
      <w:r w:rsidRPr="00A3687D">
        <w:rPr>
          <w:rFonts w:ascii="Times New Roman" w:eastAsia="Calibri" w:hAnsi="Times New Roman" w:cs="Times New Roman"/>
          <w:b/>
          <w:bCs/>
          <w:sz w:val="28"/>
          <w:szCs w:val="28"/>
        </w:rPr>
        <w:t>A P S T I P R I N Ā T</w:t>
      </w:r>
      <w:r>
        <w:rPr>
          <w:rFonts w:ascii="Times New Roman" w:eastAsia="Calibri" w:hAnsi="Times New Roman" w:cs="Times New Roman"/>
          <w:b/>
          <w:bCs/>
          <w:sz w:val="28"/>
          <w:szCs w:val="28"/>
        </w:rPr>
        <w:t xml:space="preserve"> S</w:t>
      </w:r>
      <w:r w:rsidRPr="00A3687D">
        <w:rPr>
          <w:rFonts w:ascii="Times New Roman" w:eastAsia="Calibri" w:hAnsi="Times New Roman" w:cs="Times New Roman"/>
          <w:b/>
          <w:bCs/>
          <w:sz w:val="28"/>
          <w:szCs w:val="28"/>
        </w:rPr>
        <w:t xml:space="preserve"> </w:t>
      </w:r>
    </w:p>
    <w:p w14:paraId="18D8C136" w14:textId="29DD4EB3" w:rsidR="00A3687D" w:rsidRPr="00A3687D" w:rsidRDefault="00A3687D" w:rsidP="00A3687D">
      <w:pPr>
        <w:spacing w:line="240" w:lineRule="auto"/>
        <w:ind w:left="0" w:right="0" w:firstLine="0"/>
        <w:jc w:val="right"/>
        <w:rPr>
          <w:rFonts w:ascii="Times New Roman" w:eastAsia="Calibri" w:hAnsi="Times New Roman" w:cs="Times New Roman"/>
          <w:sz w:val="24"/>
          <w:szCs w:val="24"/>
        </w:rPr>
      </w:pPr>
      <w:r w:rsidRPr="00A3687D">
        <w:rPr>
          <w:rFonts w:ascii="Times New Roman" w:eastAsia="Calibri" w:hAnsi="Times New Roman" w:cs="Times New Roman"/>
          <w:sz w:val="24"/>
          <w:szCs w:val="24"/>
        </w:rPr>
        <w:t xml:space="preserve"> 202</w:t>
      </w:r>
      <w:r w:rsidRPr="00A3687D">
        <w:rPr>
          <w:rFonts w:ascii="Times New Roman" w:eastAsia="Calibri" w:hAnsi="Times New Roman" w:cs="Times New Roman"/>
          <w:sz w:val="24"/>
          <w:szCs w:val="24"/>
        </w:rPr>
        <w:t xml:space="preserve">19. </w:t>
      </w:r>
      <w:r w:rsidRPr="00A3687D">
        <w:rPr>
          <w:rFonts w:ascii="Times New Roman" w:eastAsia="Calibri" w:hAnsi="Times New Roman" w:cs="Times New Roman"/>
          <w:sz w:val="24"/>
          <w:szCs w:val="24"/>
        </w:rPr>
        <w:t xml:space="preserve">gada </w:t>
      </w:r>
      <w:r w:rsidRPr="00A3687D">
        <w:rPr>
          <w:rFonts w:ascii="Times New Roman" w:eastAsia="Calibri" w:hAnsi="Times New Roman" w:cs="Times New Roman"/>
          <w:sz w:val="24"/>
          <w:szCs w:val="24"/>
        </w:rPr>
        <w:t>31</w:t>
      </w:r>
      <w:r w:rsidRPr="00A3687D">
        <w:rPr>
          <w:rFonts w:ascii="Times New Roman" w:eastAsia="Calibri" w:hAnsi="Times New Roman" w:cs="Times New Roman"/>
          <w:sz w:val="24"/>
          <w:szCs w:val="24"/>
        </w:rPr>
        <w:t>.</w:t>
      </w:r>
      <w:r w:rsidRPr="00A3687D">
        <w:rPr>
          <w:rFonts w:ascii="Times New Roman" w:eastAsia="Calibri" w:hAnsi="Times New Roman" w:cs="Times New Roman"/>
          <w:sz w:val="24"/>
          <w:szCs w:val="24"/>
        </w:rPr>
        <w:t>oktobrī</w:t>
      </w:r>
    </w:p>
    <w:p w14:paraId="4ED024B6" w14:textId="77777777" w:rsidR="00DD19F7" w:rsidRDefault="00460319" w:rsidP="00DD19F7">
      <w:pPr>
        <w:jc w:val="center"/>
        <w:rPr>
          <w:rFonts w:asciiTheme="majorHAnsi" w:hAnsiTheme="majorHAnsi" w:cstheme="majorHAnsi"/>
          <w:b/>
          <w:sz w:val="28"/>
          <w:szCs w:val="28"/>
        </w:rPr>
      </w:pPr>
      <w:r w:rsidRPr="003215C6">
        <w:rPr>
          <w:rFonts w:asciiTheme="majorHAnsi" w:hAnsiTheme="majorHAnsi" w:cstheme="majorHAnsi"/>
          <w:b/>
          <w:sz w:val="28"/>
          <w:szCs w:val="28"/>
        </w:rPr>
        <w:t>NOLIKUMS</w:t>
      </w:r>
    </w:p>
    <w:p w14:paraId="221D49B0" w14:textId="77777777" w:rsidR="00460319" w:rsidRPr="00EB17EF" w:rsidRDefault="002A072B" w:rsidP="00DD19F7">
      <w:pPr>
        <w:jc w:val="center"/>
        <w:rPr>
          <w:rFonts w:asciiTheme="majorHAnsi" w:hAnsiTheme="majorHAnsi" w:cstheme="majorHAnsi"/>
          <w:b/>
          <w:sz w:val="28"/>
          <w:szCs w:val="28"/>
        </w:rPr>
      </w:pPr>
      <w:r>
        <w:rPr>
          <w:rFonts w:asciiTheme="majorHAnsi" w:hAnsiTheme="majorHAnsi" w:cstheme="majorHAnsi"/>
          <w:b/>
          <w:sz w:val="28"/>
          <w:szCs w:val="28"/>
        </w:rPr>
        <w:t>P</w:t>
      </w:r>
      <w:r w:rsidR="00460319" w:rsidRPr="00EB17EF">
        <w:rPr>
          <w:rFonts w:asciiTheme="majorHAnsi" w:hAnsiTheme="majorHAnsi" w:cstheme="majorHAnsi"/>
          <w:b/>
          <w:sz w:val="28"/>
          <w:szCs w:val="28"/>
        </w:rPr>
        <w:t xml:space="preserve">ar </w:t>
      </w:r>
      <w:r w:rsidR="001C3A34">
        <w:rPr>
          <w:rFonts w:asciiTheme="majorHAnsi" w:hAnsiTheme="majorHAnsi" w:cstheme="majorHAnsi"/>
          <w:b/>
          <w:sz w:val="28"/>
          <w:szCs w:val="28"/>
        </w:rPr>
        <w:t xml:space="preserve">kandidātu </w:t>
      </w:r>
      <w:r w:rsidR="00345193">
        <w:rPr>
          <w:rFonts w:asciiTheme="majorHAnsi" w:hAnsiTheme="majorHAnsi" w:cstheme="majorHAnsi"/>
          <w:b/>
          <w:sz w:val="28"/>
          <w:szCs w:val="28"/>
        </w:rPr>
        <w:t>un</w:t>
      </w:r>
      <w:r w:rsidR="001C3A34">
        <w:rPr>
          <w:rFonts w:asciiTheme="majorHAnsi" w:hAnsiTheme="majorHAnsi" w:cstheme="majorHAnsi"/>
          <w:b/>
          <w:sz w:val="28"/>
          <w:szCs w:val="28"/>
        </w:rPr>
        <w:t xml:space="preserve"> būvspeciālistu </w:t>
      </w:r>
      <w:r w:rsidR="00460319" w:rsidRPr="00EB17EF">
        <w:rPr>
          <w:rFonts w:asciiTheme="majorHAnsi" w:hAnsiTheme="majorHAnsi" w:cstheme="majorHAnsi"/>
          <w:b/>
          <w:sz w:val="28"/>
          <w:szCs w:val="28"/>
        </w:rPr>
        <w:t>kompetences</w:t>
      </w:r>
      <w:r w:rsidR="001C3A34">
        <w:rPr>
          <w:rFonts w:asciiTheme="majorHAnsi" w:hAnsiTheme="majorHAnsi" w:cstheme="majorHAnsi"/>
          <w:b/>
          <w:sz w:val="28"/>
          <w:szCs w:val="28"/>
        </w:rPr>
        <w:t xml:space="preserve"> </w:t>
      </w:r>
      <w:r w:rsidR="00460319" w:rsidRPr="00EB17EF">
        <w:rPr>
          <w:rFonts w:asciiTheme="majorHAnsi" w:hAnsiTheme="majorHAnsi" w:cstheme="majorHAnsi"/>
          <w:b/>
          <w:sz w:val="28"/>
          <w:szCs w:val="28"/>
        </w:rPr>
        <w:t>pārbaudi</w:t>
      </w:r>
    </w:p>
    <w:p w14:paraId="58A0AA2C" w14:textId="77777777" w:rsidR="00584618" w:rsidRPr="00EB17EF" w:rsidRDefault="00584618" w:rsidP="00EB17EF">
      <w:pPr>
        <w:tabs>
          <w:tab w:val="left" w:pos="0"/>
        </w:tabs>
        <w:spacing w:line="240" w:lineRule="auto"/>
        <w:ind w:left="0" w:firstLine="0"/>
        <w:rPr>
          <w:rFonts w:asciiTheme="majorHAnsi" w:hAnsiTheme="majorHAnsi" w:cstheme="majorHAnsi"/>
          <w:sz w:val="24"/>
          <w:szCs w:val="24"/>
        </w:rPr>
      </w:pPr>
      <w:r w:rsidRPr="00EB17EF">
        <w:rPr>
          <w:rFonts w:asciiTheme="majorHAnsi" w:hAnsiTheme="majorHAnsi" w:cstheme="majorHAnsi"/>
          <w:sz w:val="24"/>
          <w:szCs w:val="24"/>
        </w:rPr>
        <w:t>Šajos norādījumos noteikta sertifikācijas procesa gaita. Saistošie dokumenti - standarts LVS EN ISO/IEC 17024 “Atbilstības novērtēšana. Vispārīgās prasības personu sertificēšanas institūcijām” , saskaņā ar MK noteikumiem Nr.</w:t>
      </w:r>
      <w:r w:rsidR="00B75159" w:rsidRPr="00EB17EF">
        <w:rPr>
          <w:rFonts w:asciiTheme="majorHAnsi" w:hAnsiTheme="majorHAnsi" w:cstheme="majorHAnsi"/>
          <w:sz w:val="24"/>
          <w:szCs w:val="24"/>
        </w:rPr>
        <w:t>169</w:t>
      </w:r>
      <w:r w:rsidRPr="00EB17EF">
        <w:rPr>
          <w:rFonts w:asciiTheme="majorHAnsi" w:hAnsiTheme="majorHAnsi" w:cstheme="majorHAnsi"/>
          <w:sz w:val="24"/>
          <w:szCs w:val="24"/>
        </w:rPr>
        <w:t xml:space="preserve"> „</w:t>
      </w:r>
      <w:proofErr w:type="spellStart"/>
      <w:r w:rsidRPr="00EB17EF">
        <w:rPr>
          <w:rFonts w:asciiTheme="majorHAnsi" w:hAnsiTheme="majorHAnsi" w:cstheme="majorHAnsi"/>
          <w:sz w:val="24"/>
          <w:szCs w:val="24"/>
        </w:rPr>
        <w:t>Būvspeciālistu</w:t>
      </w:r>
      <w:proofErr w:type="spellEnd"/>
      <w:r w:rsidRPr="00EB17EF">
        <w:rPr>
          <w:rFonts w:asciiTheme="majorHAnsi" w:hAnsiTheme="majorHAnsi" w:cstheme="majorHAnsi"/>
          <w:sz w:val="24"/>
          <w:szCs w:val="24"/>
        </w:rPr>
        <w:t xml:space="preserve"> kompetences novērtēšanas un patstāvīgās prakses uzraudzības noteikumi” un LEB Sertifikācijas departamenta kvalitātes rokasgrāmata.</w:t>
      </w:r>
    </w:p>
    <w:p w14:paraId="26AD2D88" w14:textId="77777777" w:rsidR="00584618" w:rsidRPr="00EB17EF" w:rsidRDefault="00584618" w:rsidP="00EB17EF">
      <w:pPr>
        <w:pStyle w:val="Sarakstarindkopa"/>
        <w:tabs>
          <w:tab w:val="left" w:pos="0"/>
        </w:tabs>
        <w:spacing w:line="240" w:lineRule="auto"/>
        <w:ind w:left="0" w:firstLine="0"/>
        <w:rPr>
          <w:rFonts w:asciiTheme="majorHAnsi" w:hAnsiTheme="majorHAnsi" w:cstheme="majorHAnsi"/>
          <w:b/>
          <w:sz w:val="24"/>
          <w:szCs w:val="24"/>
        </w:rPr>
      </w:pPr>
      <w:r w:rsidRPr="00EB17EF">
        <w:rPr>
          <w:rFonts w:asciiTheme="majorHAnsi" w:hAnsiTheme="majorHAnsi" w:cstheme="majorHAnsi"/>
          <w:b/>
          <w:sz w:val="24"/>
          <w:szCs w:val="24"/>
        </w:rPr>
        <w:t>Sertifikācijas process sadalās divās daļās:</w:t>
      </w:r>
    </w:p>
    <w:p w14:paraId="5CB88230" w14:textId="77777777" w:rsidR="00584618" w:rsidRPr="00EB17EF" w:rsidRDefault="00584618" w:rsidP="00EB17EF">
      <w:pPr>
        <w:pStyle w:val="Sarakstarindkopa"/>
        <w:numPr>
          <w:ilvl w:val="0"/>
          <w:numId w:val="3"/>
        </w:numPr>
        <w:tabs>
          <w:tab w:val="left" w:pos="0"/>
        </w:tabs>
        <w:spacing w:after="240" w:line="240" w:lineRule="auto"/>
        <w:ind w:left="993" w:firstLine="0"/>
        <w:rPr>
          <w:rFonts w:asciiTheme="majorHAnsi" w:hAnsiTheme="majorHAnsi" w:cstheme="majorHAnsi"/>
          <w:sz w:val="24"/>
          <w:szCs w:val="24"/>
        </w:rPr>
      </w:pPr>
      <w:r w:rsidRPr="00EB17EF">
        <w:rPr>
          <w:rFonts w:asciiTheme="majorHAnsi" w:hAnsiTheme="majorHAnsi" w:cstheme="majorHAnsi"/>
          <w:sz w:val="24"/>
          <w:szCs w:val="24"/>
        </w:rPr>
        <w:t>pirmā daļa (to veic 1.- ekspertīzes komisija) – meistardarba (praktiskā darba) pārbaude (ekspertīzes Protokols Nr.1), to veic eksperts (speciālists)</w:t>
      </w:r>
      <w:r w:rsidR="00183F8E" w:rsidRPr="00EB17EF">
        <w:rPr>
          <w:rFonts w:asciiTheme="majorHAnsi" w:hAnsiTheme="majorHAnsi" w:cstheme="majorHAnsi"/>
          <w:sz w:val="24"/>
          <w:szCs w:val="24"/>
        </w:rPr>
        <w:t>. Eksperts meistardarbu (praktisko darbu)</w:t>
      </w:r>
      <w:r w:rsidRPr="00EB17EF">
        <w:rPr>
          <w:rFonts w:asciiTheme="majorHAnsi" w:hAnsiTheme="majorHAnsi" w:cstheme="majorHAnsi"/>
          <w:sz w:val="24"/>
          <w:szCs w:val="24"/>
        </w:rPr>
        <w:t xml:space="preserve"> </w:t>
      </w:r>
      <w:r w:rsidR="000C5D41" w:rsidRPr="00EB17EF">
        <w:rPr>
          <w:rFonts w:asciiTheme="majorHAnsi" w:hAnsiTheme="majorHAnsi" w:cstheme="majorHAnsi"/>
          <w:sz w:val="24"/>
          <w:szCs w:val="24"/>
        </w:rPr>
        <w:t xml:space="preserve">kopumā </w:t>
      </w:r>
      <w:r w:rsidR="00183F8E" w:rsidRPr="00EB17EF">
        <w:rPr>
          <w:rFonts w:asciiTheme="majorHAnsi" w:hAnsiTheme="majorHAnsi" w:cstheme="majorHAnsi"/>
          <w:sz w:val="24"/>
          <w:szCs w:val="24"/>
        </w:rPr>
        <w:t>vērtē (</w:t>
      </w:r>
      <w:r w:rsidR="000C5D41" w:rsidRPr="00EB17EF">
        <w:rPr>
          <w:rFonts w:asciiTheme="majorHAnsi" w:hAnsiTheme="majorHAnsi" w:cstheme="majorHAnsi"/>
          <w:sz w:val="24"/>
          <w:szCs w:val="24"/>
        </w:rPr>
        <w:t>pozitīvi, negatīvi</w:t>
      </w:r>
      <w:r w:rsidR="00183F8E" w:rsidRPr="00EB17EF">
        <w:rPr>
          <w:rFonts w:asciiTheme="majorHAnsi" w:hAnsiTheme="majorHAnsi" w:cstheme="majorHAnsi"/>
          <w:sz w:val="24"/>
          <w:szCs w:val="24"/>
        </w:rPr>
        <w:t>)</w:t>
      </w:r>
      <w:r w:rsidR="000C5D41" w:rsidRPr="00EB17EF">
        <w:rPr>
          <w:rFonts w:asciiTheme="majorHAnsi" w:hAnsiTheme="majorHAnsi" w:cstheme="majorHAnsi"/>
          <w:sz w:val="24"/>
          <w:szCs w:val="24"/>
        </w:rPr>
        <w:t>. A</w:t>
      </w:r>
      <w:r w:rsidRPr="00EB17EF">
        <w:rPr>
          <w:rFonts w:asciiTheme="majorHAnsi" w:hAnsiTheme="majorHAnsi" w:cstheme="majorHAnsi"/>
          <w:sz w:val="24"/>
          <w:szCs w:val="24"/>
        </w:rPr>
        <w:t>tsevišķos gadījumos, atkarībā no meistardarba sarežģītības pakāpes un apjoma, var tikt p</w:t>
      </w:r>
      <w:r w:rsidR="000C5D41" w:rsidRPr="00EB17EF">
        <w:rPr>
          <w:rFonts w:asciiTheme="majorHAnsi" w:hAnsiTheme="majorHAnsi" w:cstheme="majorHAnsi"/>
          <w:sz w:val="24"/>
          <w:szCs w:val="24"/>
        </w:rPr>
        <w:t>ieaicināti arī vairāki eksperti</w:t>
      </w:r>
      <w:r w:rsidRPr="00EB17EF">
        <w:rPr>
          <w:rFonts w:asciiTheme="majorHAnsi" w:hAnsiTheme="majorHAnsi" w:cstheme="majorHAnsi"/>
          <w:sz w:val="24"/>
          <w:szCs w:val="24"/>
        </w:rPr>
        <w:t>, pirms otrās daļas pārbaudes,</w:t>
      </w:r>
    </w:p>
    <w:p w14:paraId="2D6745BA" w14:textId="77777777" w:rsidR="00584618" w:rsidRPr="00EB17EF" w:rsidRDefault="00584618" w:rsidP="00EB17EF">
      <w:pPr>
        <w:pStyle w:val="Sarakstarindkopa"/>
        <w:numPr>
          <w:ilvl w:val="0"/>
          <w:numId w:val="3"/>
        </w:numPr>
        <w:tabs>
          <w:tab w:val="left" w:pos="0"/>
        </w:tabs>
        <w:spacing w:after="240" w:line="240" w:lineRule="auto"/>
        <w:ind w:left="993" w:firstLine="0"/>
        <w:rPr>
          <w:rFonts w:asciiTheme="majorHAnsi" w:hAnsiTheme="majorHAnsi" w:cstheme="majorHAnsi"/>
          <w:sz w:val="24"/>
          <w:szCs w:val="24"/>
        </w:rPr>
      </w:pPr>
      <w:r w:rsidRPr="00EB17EF">
        <w:rPr>
          <w:rFonts w:asciiTheme="majorHAnsi" w:hAnsiTheme="majorHAnsi" w:cstheme="majorHAnsi"/>
          <w:sz w:val="24"/>
          <w:szCs w:val="24"/>
        </w:rPr>
        <w:t>otrā daļa (to veic 2.– Sertifikācijas (eksaminācijas) komisija) - teorētiskās un praktiskās amata zināšanas. Teorētiskā pārbaude notiek rakstiski par pārbaudes programmas jautājumiem un arī jautājumiem, kas attiecas uz izpildīto meistardarbu (projektu, darbu vadītāja atskaiti u.tml.).</w:t>
      </w:r>
    </w:p>
    <w:p w14:paraId="6DEAC5B0" w14:textId="77777777" w:rsidR="00584618" w:rsidRPr="00EB17EF" w:rsidRDefault="00584618" w:rsidP="00EB17EF">
      <w:pPr>
        <w:pStyle w:val="Sarakstarindkopa"/>
        <w:tabs>
          <w:tab w:val="left" w:pos="-142"/>
          <w:tab w:val="left" w:pos="0"/>
        </w:tabs>
        <w:spacing w:line="240" w:lineRule="auto"/>
        <w:ind w:left="0" w:firstLine="0"/>
        <w:rPr>
          <w:rFonts w:asciiTheme="majorHAnsi" w:hAnsiTheme="majorHAnsi" w:cstheme="majorHAnsi"/>
          <w:b/>
          <w:sz w:val="24"/>
          <w:szCs w:val="24"/>
        </w:rPr>
      </w:pPr>
      <w:r w:rsidRPr="00EB17EF">
        <w:rPr>
          <w:rFonts w:asciiTheme="majorHAnsi" w:hAnsiTheme="majorHAnsi" w:cstheme="majorHAnsi"/>
          <w:b/>
          <w:sz w:val="24"/>
          <w:szCs w:val="24"/>
        </w:rPr>
        <w:t>Mērķis un lietošanas joma</w:t>
      </w:r>
    </w:p>
    <w:p w14:paraId="62AED7F6" w14:textId="77777777" w:rsidR="00584618" w:rsidRPr="00EB17EF" w:rsidRDefault="00584618" w:rsidP="00EB17EF">
      <w:pPr>
        <w:tabs>
          <w:tab w:val="left" w:pos="0"/>
          <w:tab w:val="left" w:pos="284"/>
        </w:tabs>
        <w:spacing w:line="240" w:lineRule="auto"/>
        <w:ind w:left="0" w:firstLine="284"/>
        <w:rPr>
          <w:rFonts w:asciiTheme="majorHAnsi" w:hAnsiTheme="majorHAnsi" w:cstheme="majorHAnsi"/>
          <w:sz w:val="24"/>
          <w:szCs w:val="24"/>
        </w:rPr>
      </w:pPr>
      <w:r w:rsidRPr="00EB17EF">
        <w:rPr>
          <w:rFonts w:asciiTheme="majorHAnsi" w:hAnsiTheme="majorHAnsi" w:cstheme="majorHAnsi"/>
          <w:sz w:val="24"/>
          <w:szCs w:val="24"/>
        </w:rPr>
        <w:t>Šajos norādījumos noteikta eksāmena norises gaita.</w:t>
      </w:r>
    </w:p>
    <w:p w14:paraId="689FEF47" w14:textId="77777777" w:rsidR="00584618" w:rsidRPr="00EB17EF" w:rsidRDefault="00584618" w:rsidP="00EB17EF">
      <w:pPr>
        <w:pStyle w:val="Sarakstarindkopa"/>
        <w:tabs>
          <w:tab w:val="left" w:pos="0"/>
          <w:tab w:val="left" w:pos="284"/>
        </w:tabs>
        <w:spacing w:line="240" w:lineRule="auto"/>
        <w:ind w:left="0" w:firstLine="0"/>
        <w:rPr>
          <w:rFonts w:asciiTheme="majorHAnsi" w:hAnsiTheme="majorHAnsi" w:cstheme="majorHAnsi"/>
          <w:b/>
          <w:sz w:val="24"/>
          <w:szCs w:val="24"/>
        </w:rPr>
      </w:pPr>
      <w:r w:rsidRPr="00EB17EF">
        <w:rPr>
          <w:rFonts w:asciiTheme="majorHAnsi" w:hAnsiTheme="majorHAnsi" w:cstheme="majorHAnsi"/>
          <w:b/>
          <w:sz w:val="24"/>
          <w:szCs w:val="24"/>
        </w:rPr>
        <w:t>Saistītie dokumenti</w:t>
      </w:r>
    </w:p>
    <w:p w14:paraId="5AAB5ABF" w14:textId="77777777" w:rsidR="00584618" w:rsidRPr="00EB17EF" w:rsidRDefault="00584618" w:rsidP="00090943">
      <w:pPr>
        <w:tabs>
          <w:tab w:val="left" w:pos="284"/>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LVS EN ISO/IEC 17024 „Atbilstības novērtēšana. Vispārīgās prasības personu sertificēšanas institūcijām”, MK noteikumiem Nr.</w:t>
      </w:r>
      <w:r w:rsidR="00B75159" w:rsidRPr="00EB17EF">
        <w:rPr>
          <w:rFonts w:asciiTheme="majorHAnsi" w:hAnsiTheme="majorHAnsi" w:cstheme="majorHAnsi"/>
          <w:sz w:val="24"/>
          <w:szCs w:val="24"/>
        </w:rPr>
        <w:t>169</w:t>
      </w:r>
      <w:r w:rsidRPr="00EB17EF">
        <w:rPr>
          <w:rFonts w:asciiTheme="majorHAnsi" w:hAnsiTheme="majorHAnsi" w:cstheme="majorHAnsi"/>
          <w:sz w:val="24"/>
          <w:szCs w:val="24"/>
        </w:rPr>
        <w:t xml:space="preserve"> „</w:t>
      </w:r>
      <w:proofErr w:type="spellStart"/>
      <w:r w:rsidRPr="00EB17EF">
        <w:rPr>
          <w:rFonts w:asciiTheme="majorHAnsi" w:hAnsiTheme="majorHAnsi" w:cstheme="majorHAnsi"/>
          <w:sz w:val="24"/>
          <w:szCs w:val="24"/>
        </w:rPr>
        <w:t>Būvspeciālistu</w:t>
      </w:r>
      <w:proofErr w:type="spellEnd"/>
      <w:r w:rsidRPr="00EB17EF">
        <w:rPr>
          <w:rFonts w:asciiTheme="majorHAnsi" w:hAnsiTheme="majorHAnsi" w:cstheme="majorHAnsi"/>
          <w:sz w:val="24"/>
          <w:szCs w:val="24"/>
        </w:rPr>
        <w:t xml:space="preserve"> kompetences novērtēšanas un patstāvīgās prakses uzraudzības noteikumi.</w:t>
      </w:r>
    </w:p>
    <w:p w14:paraId="7AC53710" w14:textId="77777777" w:rsidR="00584618" w:rsidRPr="00EB17EF" w:rsidRDefault="00584618" w:rsidP="00EB17EF">
      <w:pPr>
        <w:pStyle w:val="Sarakstarindkopa"/>
        <w:tabs>
          <w:tab w:val="left" w:pos="0"/>
          <w:tab w:val="left" w:pos="284"/>
        </w:tabs>
        <w:spacing w:line="240" w:lineRule="auto"/>
        <w:ind w:left="0" w:firstLine="0"/>
        <w:rPr>
          <w:rFonts w:asciiTheme="majorHAnsi" w:hAnsiTheme="majorHAnsi" w:cstheme="majorHAnsi"/>
          <w:b/>
          <w:sz w:val="24"/>
          <w:szCs w:val="24"/>
        </w:rPr>
      </w:pPr>
      <w:r w:rsidRPr="00EB17EF">
        <w:rPr>
          <w:rFonts w:asciiTheme="majorHAnsi" w:hAnsiTheme="majorHAnsi" w:cstheme="majorHAnsi"/>
          <w:b/>
          <w:sz w:val="24"/>
          <w:szCs w:val="24"/>
        </w:rPr>
        <w:t>Saīsinājumi</w:t>
      </w:r>
    </w:p>
    <w:p w14:paraId="7ADE4D4E" w14:textId="77777777" w:rsidR="00584618" w:rsidRPr="00EB17EF" w:rsidRDefault="00584618" w:rsidP="00090943">
      <w:pPr>
        <w:spacing w:line="240" w:lineRule="auto"/>
        <w:ind w:left="0" w:firstLine="284"/>
        <w:rPr>
          <w:rFonts w:asciiTheme="majorHAnsi" w:hAnsiTheme="majorHAnsi" w:cstheme="majorHAnsi"/>
          <w:sz w:val="24"/>
          <w:szCs w:val="24"/>
        </w:rPr>
      </w:pPr>
      <w:r w:rsidRPr="00EB17EF">
        <w:rPr>
          <w:rFonts w:asciiTheme="majorHAnsi" w:hAnsiTheme="majorHAnsi" w:cstheme="majorHAnsi"/>
          <w:sz w:val="24"/>
          <w:szCs w:val="24"/>
        </w:rPr>
        <w:t>LEB - Latvijas Elektriķu brālība;</w:t>
      </w:r>
    </w:p>
    <w:p w14:paraId="3D48AA23" w14:textId="77777777" w:rsidR="00584618" w:rsidRPr="00EB17EF" w:rsidRDefault="00584618" w:rsidP="00090943">
      <w:pPr>
        <w:spacing w:line="240" w:lineRule="auto"/>
        <w:ind w:left="0" w:firstLine="284"/>
        <w:rPr>
          <w:rFonts w:asciiTheme="majorHAnsi" w:hAnsiTheme="majorHAnsi" w:cstheme="majorHAnsi"/>
          <w:sz w:val="24"/>
          <w:szCs w:val="24"/>
        </w:rPr>
      </w:pPr>
      <w:r w:rsidRPr="00EB17EF">
        <w:rPr>
          <w:rFonts w:asciiTheme="majorHAnsi" w:hAnsiTheme="majorHAnsi" w:cstheme="majorHAnsi"/>
          <w:sz w:val="24"/>
          <w:szCs w:val="24"/>
        </w:rPr>
        <w:t>SD -  Sertifikācijas departaments.</w:t>
      </w:r>
    </w:p>
    <w:p w14:paraId="27B3E3D9" w14:textId="77777777" w:rsidR="00584618" w:rsidRPr="00EB17EF" w:rsidRDefault="00584618" w:rsidP="00090943">
      <w:pPr>
        <w:pStyle w:val="Sarakstarindkopa"/>
        <w:tabs>
          <w:tab w:val="left" w:pos="0"/>
        </w:tabs>
        <w:spacing w:line="240" w:lineRule="auto"/>
        <w:ind w:left="284" w:hanging="284"/>
        <w:rPr>
          <w:rFonts w:asciiTheme="majorHAnsi" w:hAnsiTheme="majorHAnsi" w:cstheme="majorHAnsi"/>
          <w:b/>
          <w:sz w:val="24"/>
          <w:szCs w:val="24"/>
        </w:rPr>
      </w:pPr>
      <w:r w:rsidRPr="00EB17EF">
        <w:rPr>
          <w:rFonts w:asciiTheme="majorHAnsi" w:hAnsiTheme="majorHAnsi" w:cstheme="majorHAnsi"/>
          <w:b/>
          <w:sz w:val="24"/>
          <w:szCs w:val="24"/>
        </w:rPr>
        <w:t>Termini un definīcijas</w:t>
      </w:r>
    </w:p>
    <w:p w14:paraId="3B38BB39" w14:textId="77777777" w:rsidR="00584618" w:rsidRPr="00EB17EF" w:rsidRDefault="00584618" w:rsidP="00090943">
      <w:pPr>
        <w:pStyle w:val="Sarakstarindkopa"/>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b/>
          <w:sz w:val="24"/>
          <w:szCs w:val="24"/>
        </w:rPr>
        <w:t xml:space="preserve">Novērtēšana – </w:t>
      </w:r>
      <w:r w:rsidRPr="00EB17EF">
        <w:rPr>
          <w:rFonts w:asciiTheme="majorHAnsi" w:hAnsiTheme="majorHAnsi" w:cstheme="majorHAnsi"/>
          <w:sz w:val="24"/>
          <w:szCs w:val="24"/>
        </w:rPr>
        <w:t>process, kas novērtē personas spējas izpildīt sertifikācijas shēmas prasības</w:t>
      </w:r>
    </w:p>
    <w:p w14:paraId="0A7346D0" w14:textId="77777777" w:rsidR="00584618" w:rsidRPr="00EB17EF" w:rsidRDefault="00584618" w:rsidP="00090943">
      <w:pPr>
        <w:pStyle w:val="Sarakstarindkopa"/>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b/>
          <w:sz w:val="24"/>
          <w:szCs w:val="24"/>
        </w:rPr>
        <w:t>Eksāmens –</w:t>
      </w:r>
      <w:r w:rsidR="00EB17EF">
        <w:rPr>
          <w:rFonts w:asciiTheme="majorHAnsi" w:hAnsiTheme="majorHAnsi" w:cstheme="majorHAnsi"/>
          <w:sz w:val="24"/>
          <w:szCs w:val="24"/>
        </w:rPr>
        <w:t xml:space="preserve"> </w:t>
      </w:r>
      <w:r w:rsidRPr="00EB17EF">
        <w:rPr>
          <w:rFonts w:asciiTheme="majorHAnsi" w:hAnsiTheme="majorHAnsi" w:cstheme="majorHAnsi"/>
          <w:sz w:val="24"/>
          <w:szCs w:val="24"/>
        </w:rPr>
        <w:t>mehānisms, kas ir daļa no novērtēšanas, kurā novērtē kandidāta kompetenci ar vienu vai vairākiem līdzekļiem, tādiem kā rakstisku, mutisku, praktiska nodarbība un novērtējums</w:t>
      </w:r>
    </w:p>
    <w:p w14:paraId="03704985" w14:textId="77777777" w:rsidR="00584618" w:rsidRPr="00EB17EF" w:rsidRDefault="00584618" w:rsidP="00090943">
      <w:pPr>
        <w:pStyle w:val="Sarakstarindkopa"/>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b/>
          <w:sz w:val="24"/>
          <w:szCs w:val="24"/>
        </w:rPr>
        <w:t>Eksaminētājs -</w:t>
      </w:r>
      <w:r w:rsidRPr="00EB17EF">
        <w:rPr>
          <w:rFonts w:asciiTheme="majorHAnsi" w:hAnsiTheme="majorHAnsi" w:cstheme="majorHAnsi"/>
          <w:sz w:val="24"/>
          <w:szCs w:val="24"/>
        </w:rPr>
        <w:t xml:space="preserve"> persona, kas ir kompetenta vadīt un skaitliski vērtēt eksāmenu, kur tas prasa profesionālus vērtējumus</w:t>
      </w:r>
    </w:p>
    <w:p w14:paraId="05C13063" w14:textId="77777777" w:rsidR="000E18FB" w:rsidRPr="00EB17EF" w:rsidRDefault="000E18FB" w:rsidP="00090943">
      <w:pPr>
        <w:pStyle w:val="Sarakstarindkopa"/>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b/>
          <w:sz w:val="24"/>
          <w:szCs w:val="24"/>
        </w:rPr>
        <w:t>VUGD</w:t>
      </w:r>
      <w:r w:rsidRPr="00EB17EF">
        <w:rPr>
          <w:rFonts w:asciiTheme="majorHAnsi" w:hAnsiTheme="majorHAnsi" w:cstheme="majorHAnsi"/>
          <w:sz w:val="24"/>
          <w:szCs w:val="24"/>
        </w:rPr>
        <w:t xml:space="preserve"> – Valsts Ugunsdzēsības un glābšanas dienests</w:t>
      </w:r>
    </w:p>
    <w:p w14:paraId="5F69FADD" w14:textId="77777777" w:rsidR="00584618" w:rsidRPr="00EB17EF" w:rsidRDefault="00584618" w:rsidP="00090943">
      <w:pPr>
        <w:pStyle w:val="Sarakstarindkopa"/>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b/>
          <w:sz w:val="24"/>
          <w:szCs w:val="24"/>
        </w:rPr>
        <w:t>Pretendents –</w:t>
      </w:r>
      <w:r w:rsidRPr="00EB17EF">
        <w:rPr>
          <w:rFonts w:asciiTheme="majorHAnsi" w:hAnsiTheme="majorHAnsi" w:cstheme="majorHAnsi"/>
          <w:sz w:val="24"/>
          <w:szCs w:val="24"/>
        </w:rPr>
        <w:t xml:space="preserve">  persona, kas ir iesniegusi pieteikumu pielaišanai sertifikācijas procesā</w:t>
      </w:r>
    </w:p>
    <w:p w14:paraId="7FC9D343" w14:textId="77777777" w:rsidR="000E18FB" w:rsidRPr="00EB17EF" w:rsidRDefault="00584618" w:rsidP="00090943">
      <w:p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b/>
          <w:sz w:val="24"/>
          <w:szCs w:val="24"/>
        </w:rPr>
        <w:t>Kandidāts –</w:t>
      </w:r>
      <w:r w:rsidRPr="00EB17EF">
        <w:rPr>
          <w:rFonts w:asciiTheme="majorHAnsi" w:hAnsiTheme="majorHAnsi" w:cstheme="majorHAnsi"/>
          <w:sz w:val="24"/>
          <w:szCs w:val="24"/>
        </w:rPr>
        <w:t xml:space="preserve"> </w:t>
      </w:r>
      <w:r w:rsidR="000E18FB" w:rsidRPr="00EB17EF">
        <w:rPr>
          <w:rFonts w:asciiTheme="majorHAnsi" w:hAnsiTheme="majorHAnsi" w:cstheme="majorHAnsi"/>
          <w:sz w:val="24"/>
          <w:szCs w:val="24"/>
        </w:rPr>
        <w:t>Kandidāts – pretendents, kurš izpildījis konkrētus priekšnoteikumus un ir pielaists sertifikācijas procesam;</w:t>
      </w:r>
    </w:p>
    <w:p w14:paraId="7CBAAF84" w14:textId="77777777" w:rsidR="000E18FB" w:rsidRPr="00EB17EF" w:rsidRDefault="000E18FB" w:rsidP="00090943">
      <w:pPr>
        <w:tabs>
          <w:tab w:val="left" w:pos="0"/>
        </w:tabs>
        <w:spacing w:line="240" w:lineRule="auto"/>
        <w:ind w:left="284" w:firstLine="0"/>
        <w:rPr>
          <w:rFonts w:asciiTheme="majorHAnsi" w:hAnsiTheme="majorHAnsi" w:cstheme="majorHAnsi"/>
          <w:sz w:val="24"/>
          <w:szCs w:val="24"/>
        </w:rPr>
      </w:pPr>
      <w:proofErr w:type="spellStart"/>
      <w:r w:rsidRPr="00EB17EF">
        <w:rPr>
          <w:rFonts w:asciiTheme="majorHAnsi" w:hAnsiTheme="majorHAnsi" w:cstheme="majorHAnsi"/>
          <w:sz w:val="24"/>
          <w:szCs w:val="24"/>
        </w:rPr>
        <w:t>Būvspeciālists</w:t>
      </w:r>
      <w:proofErr w:type="spellEnd"/>
      <w:r w:rsidRPr="00EB17EF">
        <w:rPr>
          <w:rFonts w:asciiTheme="majorHAnsi" w:hAnsiTheme="majorHAnsi" w:cstheme="majorHAnsi"/>
          <w:sz w:val="24"/>
          <w:szCs w:val="24"/>
        </w:rPr>
        <w:t xml:space="preserve"> – persona, kas ieguvusi patstāvīgas prakses tiesības (sertifikātu) jomā reglamentētās profesijās;</w:t>
      </w:r>
    </w:p>
    <w:p w14:paraId="20EC56A9" w14:textId="77777777" w:rsidR="000E18FB" w:rsidRPr="00EB17EF" w:rsidRDefault="003D2A21" w:rsidP="00090943">
      <w:pPr>
        <w:tabs>
          <w:tab w:val="left" w:pos="0"/>
        </w:tabs>
        <w:spacing w:line="240" w:lineRule="auto"/>
        <w:ind w:left="0" w:firstLine="0"/>
        <w:rPr>
          <w:rFonts w:asciiTheme="majorHAnsi" w:hAnsiTheme="majorHAnsi" w:cstheme="majorHAnsi"/>
          <w:b/>
          <w:sz w:val="24"/>
          <w:szCs w:val="24"/>
        </w:rPr>
      </w:pPr>
      <w:r w:rsidRPr="00EB17EF">
        <w:rPr>
          <w:rFonts w:asciiTheme="majorHAnsi" w:hAnsiTheme="majorHAnsi" w:cstheme="majorHAnsi"/>
          <w:b/>
          <w:sz w:val="24"/>
          <w:szCs w:val="24"/>
        </w:rPr>
        <w:t xml:space="preserve">1. Vispārīgie jautājumi </w:t>
      </w:r>
    </w:p>
    <w:p w14:paraId="25C5670A" w14:textId="77777777" w:rsidR="000E18FB" w:rsidRPr="00EB17EF" w:rsidRDefault="000E18FB" w:rsidP="00090943">
      <w:p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Šis nolikums nosaka Ministru kabineta 20.03.2018. noteikumu Nr.169 “</w:t>
      </w:r>
      <w:proofErr w:type="spellStart"/>
      <w:r w:rsidRPr="00EB17EF">
        <w:rPr>
          <w:rFonts w:asciiTheme="majorHAnsi" w:hAnsiTheme="majorHAnsi" w:cstheme="majorHAnsi"/>
          <w:sz w:val="24"/>
          <w:szCs w:val="24"/>
        </w:rPr>
        <w:t>Būvspeciālistu</w:t>
      </w:r>
      <w:proofErr w:type="spellEnd"/>
      <w:r w:rsidRPr="00EB17EF">
        <w:rPr>
          <w:rFonts w:asciiTheme="majorHAnsi" w:hAnsiTheme="majorHAnsi" w:cstheme="majorHAnsi"/>
          <w:sz w:val="24"/>
          <w:szCs w:val="24"/>
        </w:rPr>
        <w:t xml:space="preserve"> kompetences novērtēšanas un patstāvīgās prakses uzraudzības noteikumi” (turpmāk - noteikumi Nr. 169) 19.1.2. apakšpunktā minētās kandidātu un </w:t>
      </w:r>
      <w:proofErr w:type="spellStart"/>
      <w:r w:rsidRPr="00EB17EF">
        <w:rPr>
          <w:rFonts w:asciiTheme="majorHAnsi" w:hAnsiTheme="majorHAnsi" w:cstheme="majorHAnsi"/>
          <w:sz w:val="24"/>
          <w:szCs w:val="24"/>
        </w:rPr>
        <w:t>būvspeciālistu</w:t>
      </w:r>
      <w:proofErr w:type="spellEnd"/>
      <w:r w:rsidRPr="00EB17EF">
        <w:rPr>
          <w:rFonts w:asciiTheme="majorHAnsi" w:hAnsiTheme="majorHAnsi" w:cstheme="majorHAnsi"/>
          <w:sz w:val="24"/>
          <w:szCs w:val="24"/>
        </w:rPr>
        <w:t xml:space="preserve"> kompetences pārbaudes, 40.2. apakšpunktā minētās </w:t>
      </w:r>
      <w:proofErr w:type="spellStart"/>
      <w:r w:rsidRPr="00EB17EF">
        <w:rPr>
          <w:rFonts w:asciiTheme="majorHAnsi" w:hAnsiTheme="majorHAnsi" w:cstheme="majorHAnsi"/>
          <w:sz w:val="24"/>
          <w:szCs w:val="24"/>
        </w:rPr>
        <w:t>būvspeciālista</w:t>
      </w:r>
      <w:proofErr w:type="spellEnd"/>
      <w:r w:rsidRPr="00EB17EF">
        <w:rPr>
          <w:rFonts w:asciiTheme="majorHAnsi" w:hAnsiTheme="majorHAnsi" w:cstheme="majorHAnsi"/>
          <w:sz w:val="24"/>
          <w:szCs w:val="24"/>
        </w:rPr>
        <w:t xml:space="preserve"> pilnveides pārbaude un 48.5 apakšpunktā minētās kompetenču, prasmju, zināšanu līmeņa novērtēšanas pārbaudes komisijas izveidi, pārbaudes tēmas, pārbaudes norisi, vērtēšanu un lēmumu pieņemšanu.  1.2. Noteikumu Nr. 169 40.2. apakšpunktā minētā </w:t>
      </w:r>
      <w:proofErr w:type="spellStart"/>
      <w:r w:rsidRPr="00EB17EF">
        <w:rPr>
          <w:rFonts w:asciiTheme="majorHAnsi" w:hAnsiTheme="majorHAnsi" w:cstheme="majorHAnsi"/>
          <w:sz w:val="24"/>
          <w:szCs w:val="24"/>
        </w:rPr>
        <w:t>būvspeciālista</w:t>
      </w:r>
      <w:proofErr w:type="spellEnd"/>
      <w:r w:rsidRPr="00EB17EF">
        <w:rPr>
          <w:rFonts w:asciiTheme="majorHAnsi" w:hAnsiTheme="majorHAnsi" w:cstheme="majorHAnsi"/>
          <w:sz w:val="24"/>
          <w:szCs w:val="24"/>
        </w:rPr>
        <w:t xml:space="preserve"> pilnveides pārbaude un 48.5 apakšpunktā minētā </w:t>
      </w:r>
      <w:proofErr w:type="spellStart"/>
      <w:r w:rsidRPr="00EB17EF">
        <w:rPr>
          <w:rFonts w:asciiTheme="majorHAnsi" w:hAnsiTheme="majorHAnsi" w:cstheme="majorHAnsi"/>
          <w:sz w:val="24"/>
          <w:szCs w:val="24"/>
        </w:rPr>
        <w:t>būvspeciālista</w:t>
      </w:r>
      <w:proofErr w:type="spellEnd"/>
      <w:r w:rsidRPr="00EB17EF">
        <w:rPr>
          <w:rFonts w:asciiTheme="majorHAnsi" w:hAnsiTheme="majorHAnsi" w:cstheme="majorHAnsi"/>
          <w:sz w:val="24"/>
          <w:szCs w:val="24"/>
        </w:rPr>
        <w:t xml:space="preserve"> pārbaude kompetenču, prasmju, zināšanu līmeņa novērtēšanai notiek tādā pašā kārtībā, kā  noteikumu Nr. 169 19.1.2. apakšpunktā un šī nolikuma 1.1. apakšpunktā minētai </w:t>
      </w:r>
      <w:proofErr w:type="spellStart"/>
      <w:r w:rsidRPr="00EB17EF">
        <w:rPr>
          <w:rFonts w:asciiTheme="majorHAnsi" w:hAnsiTheme="majorHAnsi" w:cstheme="majorHAnsi"/>
          <w:sz w:val="24"/>
          <w:szCs w:val="24"/>
        </w:rPr>
        <w:t>būvspeciālistu</w:t>
      </w:r>
      <w:proofErr w:type="spellEnd"/>
      <w:r w:rsidRPr="00EB17EF">
        <w:rPr>
          <w:rFonts w:asciiTheme="majorHAnsi" w:hAnsiTheme="majorHAnsi" w:cstheme="majorHAnsi"/>
          <w:sz w:val="24"/>
          <w:szCs w:val="24"/>
        </w:rPr>
        <w:t xml:space="preserve"> kompetences pārbaudei (turpmāk – eksāmens).    </w:t>
      </w:r>
    </w:p>
    <w:p w14:paraId="210EB5B7" w14:textId="77777777" w:rsidR="000E18FB" w:rsidRPr="00EB17EF" w:rsidRDefault="000E18FB" w:rsidP="00EB17EF">
      <w:pPr>
        <w:tabs>
          <w:tab w:val="left" w:pos="0"/>
        </w:tabs>
        <w:spacing w:line="240" w:lineRule="auto"/>
        <w:ind w:left="568" w:firstLine="0"/>
        <w:rPr>
          <w:rFonts w:asciiTheme="majorHAnsi" w:hAnsiTheme="majorHAnsi" w:cstheme="majorHAnsi"/>
          <w:sz w:val="24"/>
          <w:szCs w:val="24"/>
        </w:rPr>
      </w:pPr>
    </w:p>
    <w:p w14:paraId="4C5DE11B" w14:textId="77777777" w:rsidR="00BD69FC" w:rsidRDefault="00BD69FC" w:rsidP="00EB17EF">
      <w:pPr>
        <w:tabs>
          <w:tab w:val="left" w:pos="0"/>
        </w:tabs>
        <w:spacing w:line="240" w:lineRule="auto"/>
        <w:ind w:left="0" w:firstLine="0"/>
        <w:rPr>
          <w:rFonts w:asciiTheme="majorHAnsi" w:hAnsiTheme="majorHAnsi" w:cstheme="majorHAnsi"/>
          <w:b/>
          <w:sz w:val="24"/>
          <w:szCs w:val="24"/>
        </w:rPr>
      </w:pPr>
    </w:p>
    <w:p w14:paraId="4891A86B" w14:textId="77777777" w:rsidR="00BD69FC" w:rsidRDefault="00BD69FC" w:rsidP="00EB17EF">
      <w:pPr>
        <w:tabs>
          <w:tab w:val="left" w:pos="0"/>
        </w:tabs>
        <w:spacing w:line="240" w:lineRule="auto"/>
        <w:ind w:left="0" w:firstLine="0"/>
        <w:rPr>
          <w:rFonts w:asciiTheme="majorHAnsi" w:hAnsiTheme="majorHAnsi" w:cstheme="majorHAnsi"/>
          <w:b/>
          <w:sz w:val="24"/>
          <w:szCs w:val="24"/>
        </w:rPr>
      </w:pPr>
    </w:p>
    <w:p w14:paraId="16F6E205" w14:textId="77777777" w:rsidR="000E18FB" w:rsidRPr="00EB17EF" w:rsidRDefault="000E18FB" w:rsidP="00EB17EF">
      <w:pPr>
        <w:tabs>
          <w:tab w:val="left" w:pos="0"/>
        </w:tabs>
        <w:spacing w:line="240" w:lineRule="auto"/>
        <w:ind w:left="0" w:firstLine="0"/>
        <w:rPr>
          <w:rFonts w:asciiTheme="majorHAnsi" w:hAnsiTheme="majorHAnsi" w:cstheme="majorHAnsi"/>
          <w:b/>
          <w:sz w:val="24"/>
          <w:szCs w:val="24"/>
        </w:rPr>
      </w:pPr>
      <w:r w:rsidRPr="00EB17EF">
        <w:rPr>
          <w:rFonts w:asciiTheme="majorHAnsi" w:hAnsiTheme="majorHAnsi" w:cstheme="majorHAnsi"/>
          <w:b/>
          <w:sz w:val="24"/>
          <w:szCs w:val="24"/>
        </w:rPr>
        <w:lastRenderedPageBreak/>
        <w:t xml:space="preserve">2. Ekspertu komisija  </w:t>
      </w:r>
    </w:p>
    <w:p w14:paraId="1849A8CB" w14:textId="77777777" w:rsidR="0096587C" w:rsidRPr="00EB17EF" w:rsidRDefault="000E18FB" w:rsidP="00090943">
      <w:p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 xml:space="preserve">2.1. Eksāmenu nodrošina </w:t>
      </w:r>
      <w:r w:rsidR="003D2A21" w:rsidRPr="00EB17EF">
        <w:rPr>
          <w:rFonts w:asciiTheme="majorHAnsi" w:hAnsiTheme="majorHAnsi" w:cstheme="majorHAnsi"/>
          <w:sz w:val="24"/>
          <w:szCs w:val="24"/>
        </w:rPr>
        <w:t>SD direktors</w:t>
      </w:r>
      <w:r w:rsidRPr="00EB17EF">
        <w:rPr>
          <w:rFonts w:asciiTheme="majorHAnsi" w:hAnsiTheme="majorHAnsi" w:cstheme="majorHAnsi"/>
          <w:sz w:val="24"/>
          <w:szCs w:val="24"/>
        </w:rPr>
        <w:t xml:space="preserve"> </w:t>
      </w:r>
      <w:r w:rsidR="003D2A21" w:rsidRPr="00EB17EF">
        <w:rPr>
          <w:rFonts w:asciiTheme="majorHAnsi" w:hAnsiTheme="majorHAnsi" w:cstheme="majorHAnsi"/>
          <w:sz w:val="24"/>
          <w:szCs w:val="24"/>
        </w:rPr>
        <w:t xml:space="preserve">no </w:t>
      </w:r>
      <w:r w:rsidRPr="00EB17EF">
        <w:rPr>
          <w:rFonts w:asciiTheme="majorHAnsi" w:hAnsiTheme="majorHAnsi" w:cstheme="majorHAnsi"/>
          <w:sz w:val="24"/>
          <w:szCs w:val="24"/>
        </w:rPr>
        <w:t xml:space="preserve">ekspertu saraksta norīkota ekspertu komisija (turpmāk – eksaminācijas komisija), kuras sastāvā ir vismaz divi </w:t>
      </w:r>
      <w:proofErr w:type="spellStart"/>
      <w:r w:rsidRPr="00EB17EF">
        <w:rPr>
          <w:rFonts w:asciiTheme="majorHAnsi" w:hAnsiTheme="majorHAnsi" w:cstheme="majorHAnsi"/>
          <w:sz w:val="24"/>
          <w:szCs w:val="24"/>
        </w:rPr>
        <w:t>būvspeciālisti</w:t>
      </w:r>
      <w:proofErr w:type="spellEnd"/>
      <w:r w:rsidRPr="00EB17EF">
        <w:rPr>
          <w:rFonts w:asciiTheme="majorHAnsi" w:hAnsiTheme="majorHAnsi" w:cstheme="majorHAnsi"/>
          <w:sz w:val="24"/>
          <w:szCs w:val="24"/>
        </w:rPr>
        <w:t xml:space="preserve">:  </w:t>
      </w:r>
    </w:p>
    <w:p w14:paraId="5CDD3874" w14:textId="77777777" w:rsidR="000E18FB" w:rsidRPr="00EB17EF" w:rsidRDefault="000E18FB" w:rsidP="00090943">
      <w:p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 xml:space="preserve">2.1.1. kuri ieguvuši otrā līmeņa profesionālo augstāko izglītību </w:t>
      </w:r>
      <w:r w:rsidR="0096587C" w:rsidRPr="00EB17EF">
        <w:rPr>
          <w:rFonts w:asciiTheme="majorHAnsi" w:hAnsiTheme="majorHAnsi" w:cstheme="majorHAnsi"/>
          <w:sz w:val="24"/>
          <w:szCs w:val="24"/>
        </w:rPr>
        <w:t>elektroenerģētikas jomā būvinženiera vai saistītā inženierzinātnes studiju programmā</w:t>
      </w:r>
      <w:r w:rsidRPr="00EB17EF">
        <w:rPr>
          <w:rFonts w:asciiTheme="majorHAnsi" w:hAnsiTheme="majorHAnsi" w:cstheme="majorHAnsi"/>
          <w:sz w:val="24"/>
          <w:szCs w:val="24"/>
        </w:rPr>
        <w:t xml:space="preserve">; </w:t>
      </w:r>
    </w:p>
    <w:p w14:paraId="2DCBA9A3" w14:textId="77777777" w:rsidR="000E18FB" w:rsidRPr="00EB17EF" w:rsidRDefault="000E18FB" w:rsidP="00090943">
      <w:p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 xml:space="preserve"> 2.1.2. kuri ieguvuši vismaz piecus gadus ilgu patstāvīgo praksi kandidāta izvēlētajā </w:t>
      </w:r>
      <w:r w:rsidR="0096587C" w:rsidRPr="00EB17EF">
        <w:rPr>
          <w:rFonts w:asciiTheme="majorHAnsi" w:hAnsiTheme="majorHAnsi" w:cstheme="majorHAnsi"/>
          <w:sz w:val="24"/>
          <w:szCs w:val="24"/>
        </w:rPr>
        <w:t>elektroenerģētikas</w:t>
      </w:r>
      <w:r w:rsidRPr="00EB17EF">
        <w:rPr>
          <w:rFonts w:asciiTheme="majorHAnsi" w:hAnsiTheme="majorHAnsi" w:cstheme="majorHAnsi"/>
          <w:sz w:val="24"/>
          <w:szCs w:val="24"/>
        </w:rPr>
        <w:t xml:space="preserve"> vai atbilstošā darbības sfērā projektēšanas, būvdarbu vadīšanas vai būvuzraudzības specialitātē;  </w:t>
      </w:r>
    </w:p>
    <w:p w14:paraId="7937907A" w14:textId="77777777" w:rsidR="000E18FB" w:rsidRPr="00EB17EF" w:rsidRDefault="000E18FB" w:rsidP="00090943">
      <w:p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 xml:space="preserve">2.1.3. kuru patstāvīgajā praksē pēdējo piecu gadu laikā nav konstatēti tādi profesionālās darbības un profesionālās ētikas pārkāpumi, par kuriem ir izteikts brīdinājums vai apturēta </w:t>
      </w:r>
      <w:proofErr w:type="spellStart"/>
      <w:r w:rsidRPr="00EB17EF">
        <w:rPr>
          <w:rFonts w:asciiTheme="majorHAnsi" w:hAnsiTheme="majorHAnsi" w:cstheme="majorHAnsi"/>
          <w:sz w:val="24"/>
          <w:szCs w:val="24"/>
        </w:rPr>
        <w:t>būvspeciālista</w:t>
      </w:r>
      <w:proofErr w:type="spellEnd"/>
      <w:r w:rsidRPr="00EB17EF">
        <w:rPr>
          <w:rFonts w:asciiTheme="majorHAnsi" w:hAnsiTheme="majorHAnsi" w:cstheme="majorHAnsi"/>
          <w:sz w:val="24"/>
          <w:szCs w:val="24"/>
        </w:rPr>
        <w:t xml:space="preserve"> sertifikāta darbība; </w:t>
      </w:r>
    </w:p>
    <w:p w14:paraId="63AE9659" w14:textId="77777777" w:rsidR="000E18FB" w:rsidRPr="00EB17EF" w:rsidRDefault="000E18FB" w:rsidP="00090943">
      <w:p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 xml:space="preserve"> 2.1.4. kuri neatrodas interešu konflikta situācijā likuma "Par interešu konflikta novēršanu valsts amatpersonu darbībā" izpratnē ar izvērtējamo personu.</w:t>
      </w:r>
    </w:p>
    <w:p w14:paraId="3BCAC241" w14:textId="77777777" w:rsidR="000E18FB" w:rsidRPr="00EB17EF" w:rsidRDefault="000E18FB" w:rsidP="00090943">
      <w:p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 xml:space="preserve"> 2.</w:t>
      </w:r>
      <w:r w:rsidR="00CD17E6">
        <w:rPr>
          <w:rFonts w:asciiTheme="majorHAnsi" w:hAnsiTheme="majorHAnsi" w:cstheme="majorHAnsi"/>
          <w:sz w:val="24"/>
          <w:szCs w:val="24"/>
        </w:rPr>
        <w:t>1.5</w:t>
      </w:r>
      <w:r w:rsidRPr="00EB17EF">
        <w:rPr>
          <w:rFonts w:asciiTheme="majorHAnsi" w:hAnsiTheme="majorHAnsi" w:cstheme="majorHAnsi"/>
          <w:sz w:val="24"/>
          <w:szCs w:val="24"/>
        </w:rPr>
        <w:t xml:space="preserve">. Šī nolikuma 2.1.4 apakšpunkta prasības nodrošināšanai, </w:t>
      </w:r>
      <w:r w:rsidR="0096587C" w:rsidRPr="00EB17EF">
        <w:rPr>
          <w:rFonts w:asciiTheme="majorHAnsi" w:hAnsiTheme="majorHAnsi" w:cstheme="majorHAnsi"/>
          <w:sz w:val="24"/>
          <w:szCs w:val="24"/>
        </w:rPr>
        <w:t>SD</w:t>
      </w:r>
      <w:r w:rsidRPr="00EB17EF">
        <w:rPr>
          <w:rFonts w:asciiTheme="majorHAnsi" w:hAnsiTheme="majorHAnsi" w:cstheme="majorHAnsi"/>
          <w:sz w:val="24"/>
          <w:szCs w:val="24"/>
        </w:rPr>
        <w:t xml:space="preserve"> </w:t>
      </w:r>
      <w:r w:rsidR="0096587C" w:rsidRPr="00EB17EF">
        <w:rPr>
          <w:rFonts w:asciiTheme="majorHAnsi" w:hAnsiTheme="majorHAnsi" w:cstheme="majorHAnsi"/>
          <w:sz w:val="24"/>
          <w:szCs w:val="24"/>
        </w:rPr>
        <w:t>lietvede</w:t>
      </w:r>
      <w:r w:rsidRPr="00EB17EF">
        <w:rPr>
          <w:rFonts w:asciiTheme="majorHAnsi" w:hAnsiTheme="majorHAnsi" w:cstheme="majorHAnsi"/>
          <w:sz w:val="24"/>
          <w:szCs w:val="24"/>
        </w:rPr>
        <w:t xml:space="preserve"> pirms darba uzsākšanas ekspertiem iesniedz izvērtējamo kandidātu sarakstu un eksperts identificē un norāda </w:t>
      </w:r>
      <w:r w:rsidR="0096587C" w:rsidRPr="00EB17EF">
        <w:rPr>
          <w:rFonts w:asciiTheme="majorHAnsi" w:hAnsiTheme="majorHAnsi" w:cstheme="majorHAnsi"/>
          <w:sz w:val="24"/>
          <w:szCs w:val="24"/>
        </w:rPr>
        <w:t xml:space="preserve">SD </w:t>
      </w:r>
      <w:r w:rsidRPr="00EB17EF">
        <w:rPr>
          <w:rFonts w:asciiTheme="majorHAnsi" w:hAnsiTheme="majorHAnsi" w:cstheme="majorHAnsi"/>
          <w:sz w:val="24"/>
          <w:szCs w:val="24"/>
        </w:rPr>
        <w:t xml:space="preserve">administrācijai visus potenciālos interešu konfliktus ar izvērtējamām personām. Potenciāla interešu konflikta gadījumā </w:t>
      </w:r>
      <w:r w:rsidR="0096587C" w:rsidRPr="00EB17EF">
        <w:rPr>
          <w:rFonts w:asciiTheme="majorHAnsi" w:hAnsiTheme="majorHAnsi" w:cstheme="majorHAnsi"/>
          <w:sz w:val="24"/>
          <w:szCs w:val="24"/>
        </w:rPr>
        <w:t>SD</w:t>
      </w:r>
      <w:r w:rsidRPr="00EB17EF">
        <w:rPr>
          <w:rFonts w:asciiTheme="majorHAnsi" w:hAnsiTheme="majorHAnsi" w:cstheme="majorHAnsi"/>
          <w:sz w:val="24"/>
          <w:szCs w:val="24"/>
        </w:rPr>
        <w:t xml:space="preserve"> </w:t>
      </w:r>
      <w:r w:rsidR="0096587C" w:rsidRPr="00EB17EF">
        <w:rPr>
          <w:rFonts w:asciiTheme="majorHAnsi" w:hAnsiTheme="majorHAnsi" w:cstheme="majorHAnsi"/>
          <w:sz w:val="24"/>
          <w:szCs w:val="24"/>
        </w:rPr>
        <w:t>direktors</w:t>
      </w:r>
      <w:r w:rsidRPr="00EB17EF">
        <w:rPr>
          <w:rFonts w:asciiTheme="majorHAnsi" w:hAnsiTheme="majorHAnsi" w:cstheme="majorHAnsi"/>
          <w:sz w:val="24"/>
          <w:szCs w:val="24"/>
        </w:rPr>
        <w:t xml:space="preserve"> norīko citu ekspertu.</w:t>
      </w:r>
    </w:p>
    <w:p w14:paraId="6C8AFCFF" w14:textId="77777777" w:rsidR="0096587C" w:rsidRPr="00EB17EF" w:rsidRDefault="000E18FB" w:rsidP="00090943">
      <w:p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 xml:space="preserve"> 2.</w:t>
      </w:r>
      <w:r w:rsidR="00CD17E6">
        <w:rPr>
          <w:rFonts w:asciiTheme="majorHAnsi" w:hAnsiTheme="majorHAnsi" w:cstheme="majorHAnsi"/>
          <w:sz w:val="24"/>
          <w:szCs w:val="24"/>
        </w:rPr>
        <w:t>1.6</w:t>
      </w:r>
      <w:r w:rsidRPr="00EB17EF">
        <w:rPr>
          <w:rFonts w:asciiTheme="majorHAnsi" w:hAnsiTheme="majorHAnsi" w:cstheme="majorHAnsi"/>
          <w:sz w:val="24"/>
          <w:szCs w:val="24"/>
        </w:rPr>
        <w:t xml:space="preserve">. </w:t>
      </w:r>
      <w:r w:rsidR="0096587C" w:rsidRPr="00EB17EF">
        <w:rPr>
          <w:rFonts w:asciiTheme="majorHAnsi" w:hAnsiTheme="majorHAnsi" w:cstheme="majorHAnsi"/>
          <w:sz w:val="24"/>
          <w:szCs w:val="24"/>
        </w:rPr>
        <w:t xml:space="preserve">SD direktors </w:t>
      </w:r>
      <w:r w:rsidRPr="00EB17EF">
        <w:rPr>
          <w:rFonts w:asciiTheme="majorHAnsi" w:hAnsiTheme="majorHAnsi" w:cstheme="majorHAnsi"/>
          <w:sz w:val="24"/>
          <w:szCs w:val="24"/>
        </w:rPr>
        <w:t xml:space="preserve">norīko citu ekspertu arī gadījumā, ja ir saņemts </w:t>
      </w:r>
      <w:r w:rsidR="0096587C" w:rsidRPr="00EB17EF">
        <w:rPr>
          <w:rFonts w:asciiTheme="majorHAnsi" w:hAnsiTheme="majorHAnsi" w:cstheme="majorHAnsi"/>
          <w:sz w:val="24"/>
          <w:szCs w:val="24"/>
        </w:rPr>
        <w:t>kandidāta</w:t>
      </w:r>
      <w:r w:rsidRPr="00EB17EF">
        <w:rPr>
          <w:rFonts w:asciiTheme="majorHAnsi" w:hAnsiTheme="majorHAnsi" w:cstheme="majorHAnsi"/>
          <w:sz w:val="24"/>
          <w:szCs w:val="24"/>
        </w:rPr>
        <w:t xml:space="preserve"> iesniegums par potenciāla interešu konflikta iespējamību ar ekspertu, kurš viņu izvērtē. </w:t>
      </w:r>
    </w:p>
    <w:p w14:paraId="2B18A41F" w14:textId="77777777" w:rsidR="000E18FB" w:rsidRPr="00EB17EF" w:rsidRDefault="0096587C" w:rsidP="00090943">
      <w:p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2.</w:t>
      </w:r>
      <w:r w:rsidR="00CD17E6">
        <w:rPr>
          <w:rFonts w:asciiTheme="majorHAnsi" w:hAnsiTheme="majorHAnsi" w:cstheme="majorHAnsi"/>
          <w:sz w:val="24"/>
          <w:szCs w:val="24"/>
        </w:rPr>
        <w:t>1.7</w:t>
      </w:r>
      <w:r w:rsidRPr="00EB17EF">
        <w:rPr>
          <w:rFonts w:asciiTheme="majorHAnsi" w:hAnsiTheme="majorHAnsi" w:cstheme="majorHAnsi"/>
          <w:sz w:val="24"/>
          <w:szCs w:val="24"/>
        </w:rPr>
        <w:t>.</w:t>
      </w:r>
      <w:r w:rsidR="000E18FB" w:rsidRPr="00EB17EF">
        <w:rPr>
          <w:rFonts w:asciiTheme="majorHAnsi" w:hAnsiTheme="majorHAnsi" w:cstheme="majorHAnsi"/>
          <w:sz w:val="24"/>
          <w:szCs w:val="24"/>
        </w:rPr>
        <w:t xml:space="preserve">Saskaņā ar noteikumu Nr. 169 7.14. apakšpunktā minēto, </w:t>
      </w:r>
      <w:r w:rsidRPr="00EB17EF">
        <w:rPr>
          <w:rFonts w:asciiTheme="majorHAnsi" w:hAnsiTheme="majorHAnsi" w:cstheme="majorHAnsi"/>
          <w:sz w:val="24"/>
          <w:szCs w:val="24"/>
        </w:rPr>
        <w:t>SD</w:t>
      </w:r>
      <w:r w:rsidR="000E18FB" w:rsidRPr="00EB17EF">
        <w:rPr>
          <w:rFonts w:asciiTheme="majorHAnsi" w:hAnsiTheme="majorHAnsi" w:cstheme="majorHAnsi"/>
          <w:sz w:val="24"/>
          <w:szCs w:val="24"/>
        </w:rPr>
        <w:t xml:space="preserve"> eksaminācijas komisijas sastāvā iekļauj VUGD pārstāvi, kurš vērtē atbildes par ugunsdrošības jautājumiem</w:t>
      </w:r>
      <w:r w:rsidRPr="00EB17EF">
        <w:rPr>
          <w:rFonts w:asciiTheme="majorHAnsi" w:hAnsiTheme="majorHAnsi" w:cstheme="majorHAnsi"/>
          <w:sz w:val="24"/>
          <w:szCs w:val="24"/>
        </w:rPr>
        <w:t>,</w:t>
      </w:r>
      <w:r w:rsidR="000E18FB" w:rsidRPr="00EB17EF">
        <w:rPr>
          <w:rFonts w:asciiTheme="majorHAnsi" w:hAnsiTheme="majorHAnsi" w:cstheme="majorHAnsi"/>
          <w:sz w:val="24"/>
          <w:szCs w:val="24"/>
        </w:rPr>
        <w:t xml:space="preserve"> projektēšanas, u</w:t>
      </w:r>
      <w:r w:rsidRPr="00EB17EF">
        <w:rPr>
          <w:rFonts w:asciiTheme="majorHAnsi" w:hAnsiTheme="majorHAnsi" w:cstheme="majorHAnsi"/>
          <w:sz w:val="24"/>
          <w:szCs w:val="24"/>
        </w:rPr>
        <w:t>n</w:t>
      </w:r>
      <w:r w:rsidR="000E18FB" w:rsidRPr="00EB17EF">
        <w:rPr>
          <w:rFonts w:asciiTheme="majorHAnsi" w:hAnsiTheme="majorHAnsi" w:cstheme="majorHAnsi"/>
          <w:sz w:val="24"/>
          <w:szCs w:val="24"/>
        </w:rPr>
        <w:t xml:space="preserve"> būvdarbu vadīšanas un būvdarbu būvuzraudzības darbības sfērās. </w:t>
      </w:r>
    </w:p>
    <w:p w14:paraId="6B5CF8E0" w14:textId="77777777" w:rsidR="000E18FB" w:rsidRPr="00EB17EF" w:rsidRDefault="000E18FB" w:rsidP="00EB17EF">
      <w:pPr>
        <w:tabs>
          <w:tab w:val="left" w:pos="0"/>
        </w:tabs>
        <w:spacing w:line="240" w:lineRule="auto"/>
        <w:ind w:left="0" w:firstLine="0"/>
        <w:rPr>
          <w:rFonts w:asciiTheme="majorHAnsi" w:hAnsiTheme="majorHAnsi" w:cstheme="majorHAnsi"/>
          <w:b/>
          <w:sz w:val="24"/>
          <w:szCs w:val="24"/>
        </w:rPr>
      </w:pPr>
      <w:r w:rsidRPr="00EB17EF">
        <w:rPr>
          <w:rFonts w:asciiTheme="majorHAnsi" w:hAnsiTheme="majorHAnsi" w:cstheme="majorHAnsi"/>
          <w:b/>
          <w:sz w:val="24"/>
          <w:szCs w:val="24"/>
        </w:rPr>
        <w:t xml:space="preserve">3. Eksāmena tēmas </w:t>
      </w:r>
    </w:p>
    <w:p w14:paraId="68C48B61" w14:textId="77777777" w:rsidR="009D6120" w:rsidRPr="00EB17EF" w:rsidRDefault="00F77792" w:rsidP="00CD17E6">
      <w:p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3.1.</w:t>
      </w:r>
      <w:r w:rsidR="004168CF" w:rsidRPr="00EB17EF">
        <w:rPr>
          <w:rFonts w:asciiTheme="majorHAnsi" w:hAnsiTheme="majorHAnsi" w:cstheme="majorHAnsi"/>
          <w:sz w:val="24"/>
          <w:szCs w:val="24"/>
        </w:rPr>
        <w:t xml:space="preserve">SD direktors, izmantojot elektronisko eksaminācijas datubāzi, sagatavo eksaminācijas protokolus un eksāmena biļetes. Katra virziena vienai jomai un līmenim biļetēs jābūt </w:t>
      </w:r>
      <w:r w:rsidR="004168CF" w:rsidRPr="00EB17EF">
        <w:rPr>
          <w:rFonts w:asciiTheme="majorHAnsi" w:hAnsiTheme="majorHAnsi" w:cstheme="majorHAnsi"/>
          <w:color w:val="000000" w:themeColor="text1"/>
          <w:sz w:val="24"/>
          <w:szCs w:val="24"/>
        </w:rPr>
        <w:t>sešiem jautājumiem</w:t>
      </w:r>
      <w:r w:rsidR="004168CF" w:rsidRPr="00EB17EF">
        <w:rPr>
          <w:rFonts w:asciiTheme="majorHAnsi" w:hAnsiTheme="majorHAnsi" w:cstheme="majorHAnsi"/>
          <w:sz w:val="24"/>
          <w:szCs w:val="24"/>
        </w:rPr>
        <w:t>. Biļetes katram sertifikācijas virzienam, jomai un līmenim apstiprina SD vadītājs. Periodiski vai vismaz v</w:t>
      </w:r>
      <w:r w:rsidR="004168CF" w:rsidRPr="00EB17EF">
        <w:rPr>
          <w:rFonts w:asciiTheme="majorHAnsi" w:hAnsiTheme="majorHAnsi" w:cstheme="majorHAnsi"/>
          <w:color w:val="000000"/>
          <w:sz w:val="24"/>
          <w:szCs w:val="24"/>
        </w:rPr>
        <w:t xml:space="preserve">ienu reizi gadā </w:t>
      </w:r>
      <w:r w:rsidR="004168CF" w:rsidRPr="00EB17EF">
        <w:rPr>
          <w:rFonts w:asciiTheme="majorHAnsi" w:hAnsiTheme="majorHAnsi" w:cstheme="majorHAnsi"/>
          <w:sz w:val="24"/>
          <w:szCs w:val="24"/>
        </w:rPr>
        <w:t>SD</w:t>
      </w:r>
      <w:r w:rsidR="004168CF" w:rsidRPr="00EB17EF">
        <w:rPr>
          <w:rFonts w:asciiTheme="majorHAnsi" w:hAnsiTheme="majorHAnsi" w:cstheme="majorHAnsi"/>
          <w:color w:val="000000"/>
          <w:sz w:val="24"/>
          <w:szCs w:val="24"/>
        </w:rPr>
        <w:t xml:space="preserve"> vadītājs, piesaistot attiecīgās jomas eksaminācijas ekspertus, organizē eksāmena metodoloģijas un eksaminācijas jautājumu izskatīšanu, aktualizēšanu un pēc atklāto neatbilstību novēršanas tos atkārtoti apstiprina;</w:t>
      </w:r>
    </w:p>
    <w:p w14:paraId="5723F88E" w14:textId="77777777" w:rsidR="004168CF" w:rsidRPr="00EB17EF" w:rsidRDefault="004168CF" w:rsidP="00CD17E6">
      <w:pPr>
        <w:tabs>
          <w:tab w:val="left" w:pos="0"/>
          <w:tab w:val="left" w:pos="851"/>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vienai darbības sfērai, profesionālajam novirzienam un līmenim biļetē ir vismaz 6 jautājumi:</w:t>
      </w:r>
    </w:p>
    <w:p w14:paraId="1A034424" w14:textId="77777777" w:rsidR="004168CF" w:rsidRPr="00EB17EF" w:rsidRDefault="004168CF" w:rsidP="00CD17E6">
      <w:pPr>
        <w:tabs>
          <w:tab w:val="left" w:pos="0"/>
          <w:tab w:val="left" w:pos="851"/>
          <w:tab w:val="left" w:pos="993"/>
          <w:tab w:val="left" w:pos="1134"/>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 xml:space="preserve"> </w:t>
      </w:r>
      <w:r w:rsidR="00D44F11" w:rsidRPr="00EB17EF">
        <w:rPr>
          <w:rFonts w:asciiTheme="majorHAnsi" w:hAnsiTheme="majorHAnsi" w:cstheme="majorHAnsi"/>
          <w:sz w:val="24"/>
          <w:szCs w:val="24"/>
        </w:rPr>
        <w:t>2</w:t>
      </w:r>
      <w:r w:rsidRPr="00EB17EF">
        <w:rPr>
          <w:rFonts w:asciiTheme="majorHAnsi" w:hAnsiTheme="majorHAnsi" w:cstheme="majorHAnsi"/>
          <w:sz w:val="24"/>
          <w:szCs w:val="24"/>
        </w:rPr>
        <w:t>.jautājum</w:t>
      </w:r>
      <w:r w:rsidR="00D44F11" w:rsidRPr="00EB17EF">
        <w:rPr>
          <w:rFonts w:asciiTheme="majorHAnsi" w:hAnsiTheme="majorHAnsi" w:cstheme="majorHAnsi"/>
          <w:sz w:val="24"/>
          <w:szCs w:val="24"/>
        </w:rPr>
        <w:t>i</w:t>
      </w:r>
      <w:r w:rsidRPr="00EB17EF">
        <w:rPr>
          <w:rFonts w:asciiTheme="majorHAnsi" w:hAnsiTheme="majorHAnsi" w:cstheme="majorHAnsi"/>
          <w:sz w:val="24"/>
          <w:szCs w:val="24"/>
        </w:rPr>
        <w:t xml:space="preserve"> aptver vispārējos un teorētiskos jautājumus saistībā ar izvēlēto darbības sfēru (jomu);</w:t>
      </w:r>
    </w:p>
    <w:p w14:paraId="0A59E9C8" w14:textId="77777777" w:rsidR="004168CF" w:rsidRPr="00EB17EF" w:rsidRDefault="004168CF" w:rsidP="00CD17E6">
      <w:pPr>
        <w:tabs>
          <w:tab w:val="left" w:pos="0"/>
          <w:tab w:val="left" w:pos="284"/>
          <w:tab w:val="left" w:pos="851"/>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 xml:space="preserve"> 2</w:t>
      </w:r>
      <w:r w:rsidR="00D44F11" w:rsidRPr="00EB17EF">
        <w:rPr>
          <w:rFonts w:asciiTheme="majorHAnsi" w:hAnsiTheme="majorHAnsi" w:cstheme="majorHAnsi"/>
          <w:sz w:val="24"/>
          <w:szCs w:val="24"/>
        </w:rPr>
        <w:t xml:space="preserve"> </w:t>
      </w:r>
      <w:r w:rsidRPr="00EB17EF">
        <w:rPr>
          <w:rFonts w:asciiTheme="majorHAnsi" w:hAnsiTheme="majorHAnsi" w:cstheme="majorHAnsi"/>
          <w:sz w:val="24"/>
          <w:szCs w:val="24"/>
        </w:rPr>
        <w:t>jautājum</w:t>
      </w:r>
      <w:r w:rsidR="00D44F11" w:rsidRPr="00EB17EF">
        <w:rPr>
          <w:rFonts w:asciiTheme="majorHAnsi" w:hAnsiTheme="majorHAnsi" w:cstheme="majorHAnsi"/>
          <w:sz w:val="24"/>
          <w:szCs w:val="24"/>
        </w:rPr>
        <w:t>i</w:t>
      </w:r>
      <w:r w:rsidRPr="00EB17EF">
        <w:rPr>
          <w:rFonts w:asciiTheme="majorHAnsi" w:hAnsiTheme="majorHAnsi" w:cstheme="majorHAnsi"/>
          <w:sz w:val="24"/>
          <w:szCs w:val="24"/>
        </w:rPr>
        <w:t xml:space="preserve"> saistīts ar standartiem, noteikumiem un citu normatīvo aktu prasībām, kuri attiecas uz eksaminācijas profesionālo novirzienu un darbības sfēru (jomu); </w:t>
      </w:r>
    </w:p>
    <w:p w14:paraId="366A42D2" w14:textId="77777777" w:rsidR="004168CF" w:rsidRPr="00EB17EF" w:rsidRDefault="00D44F11" w:rsidP="00CD17E6">
      <w:pPr>
        <w:tabs>
          <w:tab w:val="left" w:pos="0"/>
          <w:tab w:val="left" w:pos="284"/>
          <w:tab w:val="left" w:pos="851"/>
          <w:tab w:val="left" w:pos="1134"/>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 xml:space="preserve">2 </w:t>
      </w:r>
      <w:r w:rsidR="004168CF" w:rsidRPr="00EB17EF">
        <w:rPr>
          <w:rFonts w:asciiTheme="majorHAnsi" w:hAnsiTheme="majorHAnsi" w:cstheme="majorHAnsi"/>
          <w:sz w:val="24"/>
          <w:szCs w:val="24"/>
        </w:rPr>
        <w:t>jautājum</w:t>
      </w:r>
      <w:r w:rsidR="00F77792" w:rsidRPr="00EB17EF">
        <w:rPr>
          <w:rFonts w:asciiTheme="majorHAnsi" w:hAnsiTheme="majorHAnsi" w:cstheme="majorHAnsi"/>
          <w:sz w:val="24"/>
          <w:szCs w:val="24"/>
        </w:rPr>
        <w:t xml:space="preserve">i </w:t>
      </w:r>
      <w:r w:rsidR="004168CF" w:rsidRPr="00EB17EF">
        <w:rPr>
          <w:rFonts w:asciiTheme="majorHAnsi" w:hAnsiTheme="majorHAnsi" w:cstheme="majorHAnsi"/>
          <w:sz w:val="24"/>
          <w:szCs w:val="24"/>
        </w:rPr>
        <w:t xml:space="preserve">satur konkrētas prasības, tehniskas normas un praktiskus uzdevumus; </w:t>
      </w:r>
    </w:p>
    <w:p w14:paraId="25924FBA" w14:textId="77777777" w:rsidR="004168CF" w:rsidRPr="00EB17EF" w:rsidRDefault="004168CF" w:rsidP="00CD17E6">
      <w:pPr>
        <w:tabs>
          <w:tab w:val="left" w:pos="0"/>
          <w:tab w:val="left" w:pos="851"/>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 xml:space="preserve">jautājumi eksāmenu biļetē tiek saistīti tā, lai vispusīgi pārbaudītu spēkā esošo standartu, normatīvo aktu prasības, nepieciešamās zināšanas un prasmes; </w:t>
      </w:r>
    </w:p>
    <w:p w14:paraId="79095973" w14:textId="77777777" w:rsidR="004168CF" w:rsidRPr="00EB17EF" w:rsidRDefault="004168CF" w:rsidP="00CD17E6">
      <w:pPr>
        <w:tabs>
          <w:tab w:val="left" w:pos="0"/>
          <w:tab w:val="left" w:pos="851"/>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biļetes katram sertifikācijas profesionālo novirzienam un darbības sfērai (jomai) un līmenim apstiprina SD direktors. Periodiski, vai vismaz vienu reizi gadā SD direktors, piesaistot attiecīgās jomas eksaminācijas ekspertus, organizē eksāmena metodoloģijas un eksaminācijas jautājumu izskatīšanu, aktualizēšanu; pēc atklāto neatbilstību novēršanas tos atkārtoti apstiprina shēmas komiteja;</w:t>
      </w:r>
    </w:p>
    <w:p w14:paraId="76B98A88" w14:textId="77777777" w:rsidR="00F77792" w:rsidRPr="00EB17EF" w:rsidRDefault="00F77792" w:rsidP="00CD17E6">
      <w:pPr>
        <w:tabs>
          <w:tab w:val="left" w:pos="0"/>
        </w:tabs>
        <w:spacing w:line="240" w:lineRule="auto"/>
        <w:ind w:left="0" w:firstLine="0"/>
        <w:rPr>
          <w:rFonts w:asciiTheme="majorHAnsi" w:hAnsiTheme="majorHAnsi" w:cstheme="majorHAnsi"/>
          <w:b/>
          <w:sz w:val="24"/>
          <w:szCs w:val="24"/>
        </w:rPr>
      </w:pPr>
      <w:r w:rsidRPr="00EB17EF">
        <w:rPr>
          <w:rFonts w:asciiTheme="majorHAnsi" w:hAnsiTheme="majorHAnsi" w:cstheme="majorHAnsi"/>
          <w:b/>
          <w:sz w:val="24"/>
          <w:szCs w:val="24"/>
        </w:rPr>
        <w:t xml:space="preserve">4. Eksāmena norise </w:t>
      </w:r>
    </w:p>
    <w:p w14:paraId="47048A0D" w14:textId="77777777" w:rsidR="000B0A22" w:rsidRPr="00EB17EF" w:rsidRDefault="000B0A22" w:rsidP="00CD17E6">
      <w:pPr>
        <w:pStyle w:val="tv213"/>
        <w:tabs>
          <w:tab w:val="left" w:pos="0"/>
        </w:tabs>
        <w:spacing w:before="0" w:beforeAutospacing="0" w:after="0" w:afterAutospacing="0"/>
        <w:ind w:left="284"/>
        <w:jc w:val="both"/>
        <w:rPr>
          <w:rFonts w:asciiTheme="majorHAnsi" w:hAnsiTheme="majorHAnsi" w:cstheme="majorHAnsi"/>
        </w:rPr>
      </w:pPr>
      <w:r w:rsidRPr="00EB17EF">
        <w:rPr>
          <w:rFonts w:asciiTheme="majorHAnsi" w:hAnsiTheme="majorHAnsi" w:cstheme="majorHAnsi"/>
          <w:b/>
        </w:rPr>
        <w:t>4.1</w:t>
      </w:r>
      <w:r w:rsidRPr="00EB17EF">
        <w:rPr>
          <w:rFonts w:asciiTheme="majorHAnsi" w:hAnsiTheme="majorHAnsi" w:cstheme="majorHAnsi"/>
        </w:rPr>
        <w:t>.</w:t>
      </w:r>
      <w:r w:rsidR="00184CC1" w:rsidRPr="00EB17EF">
        <w:rPr>
          <w:rFonts w:asciiTheme="majorHAnsi" w:hAnsiTheme="majorHAnsi" w:cstheme="majorHAnsi"/>
        </w:rPr>
        <w:t xml:space="preserve"> </w:t>
      </w:r>
      <w:r w:rsidRPr="00EB17EF">
        <w:rPr>
          <w:rFonts w:asciiTheme="majorHAnsi" w:hAnsiTheme="majorHAnsi" w:cstheme="majorHAnsi"/>
        </w:rPr>
        <w:t xml:space="preserve">Pirms kompetences novērtēšanas pretendents uzrāda:, </w:t>
      </w:r>
    </w:p>
    <w:p w14:paraId="1430FE4D" w14:textId="77777777" w:rsidR="000B0A22" w:rsidRPr="00EB17EF" w:rsidRDefault="000B0A22" w:rsidP="00CD17E6">
      <w:pPr>
        <w:pStyle w:val="tv213"/>
        <w:tabs>
          <w:tab w:val="left" w:pos="0"/>
        </w:tabs>
        <w:spacing w:before="0" w:beforeAutospacing="0" w:after="0" w:afterAutospacing="0"/>
        <w:ind w:left="284"/>
        <w:jc w:val="both"/>
        <w:rPr>
          <w:rFonts w:asciiTheme="majorHAnsi" w:hAnsiTheme="majorHAnsi" w:cstheme="majorHAnsi"/>
        </w:rPr>
      </w:pPr>
      <w:r w:rsidRPr="00EB17EF">
        <w:rPr>
          <w:rFonts w:asciiTheme="majorHAnsi" w:hAnsiTheme="majorHAnsi" w:cstheme="majorHAnsi"/>
        </w:rPr>
        <w:t>4.1.</w:t>
      </w:r>
      <w:r w:rsidR="00A31BEF" w:rsidRPr="00EB17EF">
        <w:rPr>
          <w:rFonts w:asciiTheme="majorHAnsi" w:hAnsiTheme="majorHAnsi" w:cstheme="majorHAnsi"/>
        </w:rPr>
        <w:t>1.</w:t>
      </w:r>
      <w:r w:rsidRPr="00EB17EF">
        <w:rPr>
          <w:rFonts w:asciiTheme="majorHAnsi" w:hAnsiTheme="majorHAnsi" w:cstheme="majorHAnsi"/>
        </w:rPr>
        <w:t>1personu apliecinošu dokumentu, un kompetences pārbaudes iestāde pārliecinās par personas identitāti;</w:t>
      </w:r>
    </w:p>
    <w:p w14:paraId="369880D4" w14:textId="77777777" w:rsidR="000B0A22" w:rsidRPr="00EB17EF" w:rsidRDefault="000B0A22" w:rsidP="00CD17E6">
      <w:pPr>
        <w:pStyle w:val="tv213"/>
        <w:tabs>
          <w:tab w:val="left" w:pos="0"/>
        </w:tabs>
        <w:spacing w:before="0" w:beforeAutospacing="0" w:after="0" w:afterAutospacing="0"/>
        <w:ind w:left="284"/>
        <w:jc w:val="both"/>
        <w:rPr>
          <w:rFonts w:asciiTheme="majorHAnsi" w:hAnsiTheme="majorHAnsi" w:cstheme="majorHAnsi"/>
        </w:rPr>
      </w:pPr>
      <w:r w:rsidRPr="00EB17EF">
        <w:rPr>
          <w:rFonts w:asciiTheme="majorHAnsi" w:hAnsiTheme="majorHAnsi" w:cstheme="majorHAnsi"/>
        </w:rPr>
        <w:t>4.1.2.. izglītības dokumentu (oriģinālu), kas apliecina iegūto kvalifikāciju.</w:t>
      </w:r>
    </w:p>
    <w:p w14:paraId="139308FB" w14:textId="77777777" w:rsidR="00B811BD" w:rsidRPr="00EB17EF" w:rsidRDefault="00A31BEF" w:rsidP="00CD17E6">
      <w:pPr>
        <w:tabs>
          <w:tab w:val="left" w:pos="0"/>
          <w:tab w:val="left" w:pos="851"/>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4.1.3</w:t>
      </w:r>
      <w:r w:rsidR="00F77792" w:rsidRPr="00EB17EF">
        <w:rPr>
          <w:rFonts w:asciiTheme="majorHAnsi" w:hAnsiTheme="majorHAnsi" w:cstheme="majorHAnsi"/>
          <w:sz w:val="24"/>
          <w:szCs w:val="24"/>
        </w:rPr>
        <w:t xml:space="preserve"> </w:t>
      </w:r>
      <w:r w:rsidR="00B811BD" w:rsidRPr="00EB17EF">
        <w:rPr>
          <w:rFonts w:asciiTheme="majorHAnsi" w:hAnsiTheme="majorHAnsi" w:cstheme="majorHAnsi"/>
          <w:sz w:val="24"/>
          <w:szCs w:val="24"/>
        </w:rPr>
        <w:t>Eksperts, sākoties eksāmenam, izskaidro pretendentiem eksāmena norisi, laiku un kārtību.</w:t>
      </w:r>
    </w:p>
    <w:p w14:paraId="0ACC2EFF" w14:textId="77777777" w:rsidR="00F77792" w:rsidRPr="00EB17EF" w:rsidRDefault="00F77792" w:rsidP="00CD17E6">
      <w:p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4</w:t>
      </w:r>
      <w:r w:rsidR="000B0A22" w:rsidRPr="00EB17EF">
        <w:rPr>
          <w:rFonts w:asciiTheme="majorHAnsi" w:hAnsiTheme="majorHAnsi" w:cstheme="majorHAnsi"/>
          <w:sz w:val="24"/>
          <w:szCs w:val="24"/>
        </w:rPr>
        <w:t>.</w:t>
      </w:r>
      <w:r w:rsidR="00A31BEF" w:rsidRPr="00EB17EF">
        <w:rPr>
          <w:rFonts w:asciiTheme="majorHAnsi" w:hAnsiTheme="majorHAnsi" w:cstheme="majorHAnsi"/>
          <w:sz w:val="24"/>
          <w:szCs w:val="24"/>
        </w:rPr>
        <w:t>1</w:t>
      </w:r>
      <w:r w:rsidRPr="00EB17EF">
        <w:rPr>
          <w:rFonts w:asciiTheme="majorHAnsi" w:hAnsiTheme="majorHAnsi" w:cstheme="majorHAnsi"/>
          <w:sz w:val="24"/>
          <w:szCs w:val="24"/>
        </w:rPr>
        <w:t>.</w:t>
      </w:r>
      <w:r w:rsidR="00A31BEF" w:rsidRPr="00EB17EF">
        <w:rPr>
          <w:rFonts w:asciiTheme="majorHAnsi" w:hAnsiTheme="majorHAnsi" w:cstheme="majorHAnsi"/>
          <w:sz w:val="24"/>
          <w:szCs w:val="24"/>
        </w:rPr>
        <w:t>4</w:t>
      </w:r>
      <w:r w:rsidRPr="00EB17EF">
        <w:rPr>
          <w:rFonts w:asciiTheme="majorHAnsi" w:hAnsiTheme="majorHAnsi" w:cstheme="majorHAnsi"/>
          <w:sz w:val="24"/>
          <w:szCs w:val="24"/>
        </w:rPr>
        <w:t xml:space="preserve">. </w:t>
      </w:r>
      <w:r w:rsidR="00B811BD" w:rsidRPr="00EB17EF">
        <w:rPr>
          <w:rFonts w:asciiTheme="majorHAnsi" w:hAnsiTheme="majorHAnsi" w:cstheme="majorHAnsi"/>
          <w:sz w:val="24"/>
          <w:szCs w:val="24"/>
        </w:rPr>
        <w:t xml:space="preserve">Projektēšanas, </w:t>
      </w:r>
      <w:r w:rsidRPr="00EB17EF">
        <w:rPr>
          <w:rFonts w:asciiTheme="majorHAnsi" w:hAnsiTheme="majorHAnsi" w:cstheme="majorHAnsi"/>
          <w:sz w:val="24"/>
          <w:szCs w:val="24"/>
        </w:rPr>
        <w:t xml:space="preserve">būvdarbu vadīšanas un būvdarbu būvuzraudzības specialitātes darbības sfērās tiek organizēta rakstiskā un mutiskā veidā; </w:t>
      </w:r>
    </w:p>
    <w:p w14:paraId="5633ADC0" w14:textId="77777777" w:rsidR="00184CC1" w:rsidRPr="00EB17EF" w:rsidRDefault="000B0A22" w:rsidP="00CD17E6">
      <w:p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4.1.5</w:t>
      </w:r>
      <w:r w:rsidR="002C5D94" w:rsidRPr="00EB17EF">
        <w:rPr>
          <w:rFonts w:asciiTheme="majorHAnsi" w:hAnsiTheme="majorHAnsi" w:cstheme="majorHAnsi"/>
          <w:sz w:val="24"/>
          <w:szCs w:val="24"/>
        </w:rPr>
        <w:t>.</w:t>
      </w:r>
      <w:r w:rsidRPr="00EB17EF">
        <w:rPr>
          <w:rFonts w:asciiTheme="majorHAnsi" w:hAnsiTheme="majorHAnsi" w:cstheme="majorHAnsi"/>
          <w:sz w:val="24"/>
          <w:szCs w:val="24"/>
        </w:rPr>
        <w:t>E</w:t>
      </w:r>
      <w:r w:rsidR="00B811BD" w:rsidRPr="00EB17EF">
        <w:rPr>
          <w:rFonts w:asciiTheme="majorHAnsi" w:hAnsiTheme="majorHAnsi" w:cstheme="majorHAnsi"/>
          <w:sz w:val="24"/>
          <w:szCs w:val="24"/>
        </w:rPr>
        <w:t>ksāmena daļā tiek veikts audioieraksts, kas nav publiskojams un netiek izsniegts. Audioieraksts tiek glabāts vienu mēnesi.</w:t>
      </w:r>
      <w:r w:rsidR="00184CC1" w:rsidRPr="00EB17EF">
        <w:rPr>
          <w:rFonts w:asciiTheme="majorHAnsi" w:hAnsiTheme="majorHAnsi" w:cstheme="majorHAnsi"/>
          <w:sz w:val="24"/>
          <w:szCs w:val="24"/>
        </w:rPr>
        <w:t xml:space="preserve"> </w:t>
      </w:r>
    </w:p>
    <w:p w14:paraId="179D72AC" w14:textId="77777777" w:rsidR="00B811BD" w:rsidRPr="00EB17EF" w:rsidRDefault="00184CC1" w:rsidP="00CD17E6">
      <w:p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 xml:space="preserve">4.1.6.Kandidāts rakstiski apliecina konfidencialitātes ievērošanu attiecībā uz eksāmena jautājumu neizpaušanu, </w:t>
      </w:r>
      <w:proofErr w:type="spellStart"/>
      <w:r w:rsidRPr="00EB17EF">
        <w:rPr>
          <w:rFonts w:asciiTheme="majorHAnsi" w:hAnsiTheme="majorHAnsi" w:cstheme="majorHAnsi"/>
          <w:sz w:val="24"/>
          <w:szCs w:val="24"/>
        </w:rPr>
        <w:t>Būvspeciālistu</w:t>
      </w:r>
      <w:proofErr w:type="spellEnd"/>
      <w:r w:rsidRPr="00EB17EF">
        <w:rPr>
          <w:rFonts w:asciiTheme="majorHAnsi" w:hAnsiTheme="majorHAnsi" w:cstheme="majorHAnsi"/>
          <w:sz w:val="24"/>
          <w:szCs w:val="24"/>
        </w:rPr>
        <w:t xml:space="preserve"> ētikas kodeksa un būvprakses sertifikāta izmantošanas nosacījumu ievērošanu.</w:t>
      </w:r>
    </w:p>
    <w:p w14:paraId="0E44F4BF" w14:textId="77777777" w:rsidR="00B811BD" w:rsidRPr="00EB17EF" w:rsidRDefault="00A31BEF" w:rsidP="00090943">
      <w:pPr>
        <w:tabs>
          <w:tab w:val="left" w:pos="0"/>
        </w:tabs>
        <w:spacing w:line="240" w:lineRule="auto"/>
        <w:ind w:left="0" w:firstLine="0"/>
        <w:rPr>
          <w:rFonts w:asciiTheme="majorHAnsi" w:hAnsiTheme="majorHAnsi" w:cstheme="majorHAnsi"/>
          <w:sz w:val="24"/>
          <w:szCs w:val="24"/>
        </w:rPr>
      </w:pPr>
      <w:r w:rsidRPr="00EB17EF">
        <w:rPr>
          <w:rFonts w:asciiTheme="majorHAnsi" w:hAnsiTheme="majorHAnsi" w:cstheme="majorHAnsi"/>
          <w:b/>
          <w:sz w:val="24"/>
          <w:szCs w:val="24"/>
        </w:rPr>
        <w:t>4.2</w:t>
      </w:r>
      <w:r w:rsidRPr="00EB17EF">
        <w:rPr>
          <w:rFonts w:asciiTheme="majorHAnsi" w:hAnsiTheme="majorHAnsi" w:cstheme="majorHAnsi"/>
          <w:sz w:val="24"/>
          <w:szCs w:val="24"/>
        </w:rPr>
        <w:t xml:space="preserve">. </w:t>
      </w:r>
      <w:r w:rsidR="00B811BD" w:rsidRPr="00EB17EF">
        <w:rPr>
          <w:rFonts w:asciiTheme="majorHAnsi" w:hAnsiTheme="majorHAnsi" w:cstheme="majorHAnsi"/>
          <w:sz w:val="24"/>
          <w:szCs w:val="24"/>
        </w:rPr>
        <w:t xml:space="preserve">Eksāmena laikā nedrīkst izmantot un sarunāties pa mobilo tālruni; </w:t>
      </w:r>
    </w:p>
    <w:p w14:paraId="066E0913" w14:textId="77777777" w:rsidR="00B811BD" w:rsidRPr="00EB17EF" w:rsidRDefault="00A31BEF" w:rsidP="00090943">
      <w:p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lastRenderedPageBreak/>
        <w:t>4.</w:t>
      </w:r>
      <w:r w:rsidR="00184CC1" w:rsidRPr="00EB17EF">
        <w:rPr>
          <w:rFonts w:asciiTheme="majorHAnsi" w:hAnsiTheme="majorHAnsi" w:cstheme="majorHAnsi"/>
          <w:sz w:val="24"/>
          <w:szCs w:val="24"/>
        </w:rPr>
        <w:t>2.1</w:t>
      </w:r>
      <w:r w:rsidRPr="00EB17EF">
        <w:rPr>
          <w:rFonts w:asciiTheme="majorHAnsi" w:hAnsiTheme="majorHAnsi" w:cstheme="majorHAnsi"/>
          <w:sz w:val="24"/>
          <w:szCs w:val="24"/>
        </w:rPr>
        <w:t>.</w:t>
      </w:r>
      <w:r w:rsidR="00184CC1" w:rsidRPr="00EB17EF">
        <w:rPr>
          <w:rFonts w:asciiTheme="majorHAnsi" w:hAnsiTheme="majorHAnsi" w:cstheme="majorHAnsi"/>
          <w:sz w:val="24"/>
          <w:szCs w:val="24"/>
        </w:rPr>
        <w:t>U</w:t>
      </w:r>
      <w:r w:rsidR="00B811BD" w:rsidRPr="00EB17EF">
        <w:rPr>
          <w:rFonts w:asciiTheme="majorHAnsi" w:hAnsiTheme="majorHAnsi" w:cstheme="majorHAnsi"/>
          <w:sz w:val="24"/>
          <w:szCs w:val="24"/>
        </w:rPr>
        <w:t xml:space="preserve">z eksāmena jautājumiem rakstiski, atbildes sniedzot tikai uz SD izsniegtajām eksaminācijas biļešu lapām; </w:t>
      </w:r>
    </w:p>
    <w:p w14:paraId="465ECE88" w14:textId="77777777" w:rsidR="00B811BD" w:rsidRPr="00EB17EF" w:rsidRDefault="00B811BD" w:rsidP="00090943">
      <w:p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4</w:t>
      </w:r>
      <w:r w:rsidR="00CD17E6">
        <w:rPr>
          <w:rFonts w:asciiTheme="majorHAnsi" w:hAnsiTheme="majorHAnsi" w:cstheme="majorHAnsi"/>
          <w:sz w:val="24"/>
          <w:szCs w:val="24"/>
        </w:rPr>
        <w:t>.</w:t>
      </w:r>
      <w:r w:rsidR="00184CC1" w:rsidRPr="00EB17EF">
        <w:rPr>
          <w:rFonts w:asciiTheme="majorHAnsi" w:hAnsiTheme="majorHAnsi" w:cstheme="majorHAnsi"/>
          <w:sz w:val="24"/>
          <w:szCs w:val="24"/>
        </w:rPr>
        <w:t>2.1.</w:t>
      </w:r>
      <w:r w:rsidR="002C5D94" w:rsidRPr="00EB17EF">
        <w:rPr>
          <w:rFonts w:asciiTheme="majorHAnsi" w:hAnsiTheme="majorHAnsi" w:cstheme="majorHAnsi"/>
          <w:sz w:val="24"/>
          <w:szCs w:val="24"/>
        </w:rPr>
        <w:t>A</w:t>
      </w:r>
      <w:r w:rsidRPr="00EB17EF">
        <w:rPr>
          <w:rFonts w:asciiTheme="majorHAnsi" w:hAnsiTheme="majorHAnsi" w:cstheme="majorHAnsi"/>
          <w:sz w:val="24"/>
          <w:szCs w:val="24"/>
        </w:rPr>
        <w:t xml:space="preserve">tbilžu sagatavošanas laikā eksaminējamie ar vienādu biļešu numuru atbilžu sagatavošanas telpā nedrīkst atrasties blakus; </w:t>
      </w:r>
    </w:p>
    <w:p w14:paraId="3E260CD3" w14:textId="77777777" w:rsidR="00B811BD" w:rsidRPr="00EB17EF" w:rsidRDefault="00A31BEF" w:rsidP="00090943">
      <w:p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4.</w:t>
      </w:r>
      <w:r w:rsidR="00184CC1" w:rsidRPr="00EB17EF">
        <w:rPr>
          <w:rFonts w:asciiTheme="majorHAnsi" w:hAnsiTheme="majorHAnsi" w:cstheme="majorHAnsi"/>
          <w:sz w:val="24"/>
          <w:szCs w:val="24"/>
        </w:rPr>
        <w:t>3</w:t>
      </w:r>
      <w:r w:rsidRPr="00EB17EF">
        <w:rPr>
          <w:rFonts w:asciiTheme="majorHAnsi" w:hAnsiTheme="majorHAnsi" w:cstheme="majorHAnsi"/>
          <w:sz w:val="24"/>
          <w:szCs w:val="24"/>
        </w:rPr>
        <w:t>.</w:t>
      </w:r>
      <w:r w:rsidR="00184CC1" w:rsidRPr="00EB17EF">
        <w:rPr>
          <w:rFonts w:asciiTheme="majorHAnsi" w:hAnsiTheme="majorHAnsi" w:cstheme="majorHAnsi"/>
          <w:sz w:val="24"/>
          <w:szCs w:val="24"/>
        </w:rPr>
        <w:t>2</w:t>
      </w:r>
      <w:r w:rsidR="00B811BD" w:rsidRPr="00EB17EF">
        <w:rPr>
          <w:rFonts w:asciiTheme="majorHAnsi" w:hAnsiTheme="majorHAnsi" w:cstheme="majorHAnsi"/>
          <w:sz w:val="24"/>
          <w:szCs w:val="24"/>
        </w:rPr>
        <w:t xml:space="preserve"> </w:t>
      </w:r>
      <w:r w:rsidR="002C5D94" w:rsidRPr="00EB17EF">
        <w:rPr>
          <w:rFonts w:asciiTheme="majorHAnsi" w:hAnsiTheme="majorHAnsi" w:cstheme="majorHAnsi"/>
          <w:sz w:val="24"/>
          <w:szCs w:val="24"/>
        </w:rPr>
        <w:t>E</w:t>
      </w:r>
      <w:r w:rsidR="00B811BD" w:rsidRPr="00EB17EF">
        <w:rPr>
          <w:rFonts w:asciiTheme="majorHAnsi" w:hAnsiTheme="majorHAnsi" w:cstheme="majorHAnsi"/>
          <w:sz w:val="24"/>
          <w:szCs w:val="24"/>
        </w:rPr>
        <w:t>ksāmena</w:t>
      </w:r>
      <w:r w:rsidR="000B0A22" w:rsidRPr="00EB17EF">
        <w:rPr>
          <w:rFonts w:asciiTheme="majorHAnsi" w:hAnsiTheme="majorHAnsi" w:cstheme="majorHAnsi"/>
          <w:sz w:val="24"/>
          <w:szCs w:val="24"/>
        </w:rPr>
        <w:t xml:space="preserve"> atbilžu sagatavošanas </w:t>
      </w:r>
      <w:r w:rsidR="00B811BD" w:rsidRPr="00EB17EF">
        <w:rPr>
          <w:rFonts w:asciiTheme="majorHAnsi" w:hAnsiTheme="majorHAnsi" w:cstheme="majorHAnsi"/>
          <w:sz w:val="24"/>
          <w:szCs w:val="24"/>
        </w:rPr>
        <w:t xml:space="preserve"> laiks ir 60 </w:t>
      </w:r>
      <w:r w:rsidR="000B0A22" w:rsidRPr="00EB17EF">
        <w:rPr>
          <w:rFonts w:asciiTheme="majorHAnsi" w:hAnsiTheme="majorHAnsi" w:cstheme="majorHAnsi"/>
          <w:sz w:val="24"/>
          <w:szCs w:val="24"/>
        </w:rPr>
        <w:t>minūtes</w:t>
      </w:r>
      <w:r w:rsidR="00B811BD" w:rsidRPr="00EB17EF">
        <w:rPr>
          <w:rFonts w:asciiTheme="majorHAnsi" w:hAnsiTheme="majorHAnsi" w:cstheme="majorHAnsi"/>
          <w:sz w:val="24"/>
          <w:szCs w:val="24"/>
        </w:rPr>
        <w:t>.</w:t>
      </w:r>
    </w:p>
    <w:p w14:paraId="54C6D730" w14:textId="77777777" w:rsidR="000B0A22" w:rsidRPr="00EB17EF" w:rsidRDefault="00CD17E6" w:rsidP="00090943">
      <w:pPr>
        <w:tabs>
          <w:tab w:val="left" w:pos="0"/>
        </w:tabs>
        <w:spacing w:line="240" w:lineRule="auto"/>
        <w:ind w:left="284" w:firstLine="0"/>
        <w:rPr>
          <w:rFonts w:asciiTheme="majorHAnsi" w:hAnsiTheme="majorHAnsi" w:cstheme="majorHAnsi"/>
          <w:sz w:val="24"/>
          <w:szCs w:val="24"/>
        </w:rPr>
      </w:pPr>
      <w:r>
        <w:rPr>
          <w:rFonts w:asciiTheme="majorHAnsi" w:hAnsiTheme="majorHAnsi" w:cstheme="majorHAnsi"/>
          <w:sz w:val="24"/>
          <w:szCs w:val="24"/>
        </w:rPr>
        <w:t>2.2.</w:t>
      </w:r>
      <w:r w:rsidR="00A31BEF" w:rsidRPr="00EB17EF">
        <w:rPr>
          <w:rFonts w:asciiTheme="majorHAnsi" w:hAnsiTheme="majorHAnsi" w:cstheme="majorHAnsi"/>
          <w:sz w:val="24"/>
          <w:szCs w:val="24"/>
        </w:rPr>
        <w:t>3</w:t>
      </w:r>
      <w:r w:rsidR="000B0A22" w:rsidRPr="00EB17EF">
        <w:rPr>
          <w:rFonts w:asciiTheme="majorHAnsi" w:hAnsiTheme="majorHAnsi" w:cstheme="majorHAnsi"/>
          <w:sz w:val="24"/>
          <w:szCs w:val="24"/>
        </w:rPr>
        <w:t>.</w:t>
      </w:r>
      <w:r w:rsidR="00A31BEF" w:rsidRPr="00EB17EF">
        <w:rPr>
          <w:rFonts w:asciiTheme="majorHAnsi" w:hAnsiTheme="majorHAnsi" w:cstheme="majorHAnsi"/>
          <w:sz w:val="24"/>
          <w:szCs w:val="24"/>
        </w:rPr>
        <w:t xml:space="preserve"> </w:t>
      </w:r>
      <w:r w:rsidR="000B0A22" w:rsidRPr="00EB17EF">
        <w:rPr>
          <w:rFonts w:asciiTheme="majorHAnsi" w:hAnsiTheme="majorHAnsi" w:cstheme="majorHAnsi"/>
          <w:sz w:val="24"/>
          <w:szCs w:val="24"/>
        </w:rPr>
        <w:t xml:space="preserve">SD direktors, izmantojot elektronisko eksaminācijas datubāzi, sagatavo eksaminācijas protokolus un eksāmena biļetes. Katra virziena vienai jomai un līmenim biļetēs jābūt </w:t>
      </w:r>
      <w:r w:rsidR="000B0A22" w:rsidRPr="00EB17EF">
        <w:rPr>
          <w:rFonts w:asciiTheme="majorHAnsi" w:hAnsiTheme="majorHAnsi" w:cstheme="majorHAnsi"/>
          <w:color w:val="000000" w:themeColor="text1"/>
          <w:sz w:val="24"/>
          <w:szCs w:val="24"/>
        </w:rPr>
        <w:t>sešiem jautājumiem</w:t>
      </w:r>
      <w:r w:rsidR="000B0A22" w:rsidRPr="00EB17EF">
        <w:rPr>
          <w:rFonts w:asciiTheme="majorHAnsi" w:hAnsiTheme="majorHAnsi" w:cstheme="majorHAnsi"/>
          <w:sz w:val="24"/>
          <w:szCs w:val="24"/>
        </w:rPr>
        <w:t xml:space="preserve">. Biļetes katram sertifikācijas virzienam, jomai un līmenim apstiprina SD vadītājs. </w:t>
      </w:r>
      <w:r w:rsidR="00B811BD" w:rsidRPr="00EB17EF">
        <w:rPr>
          <w:rFonts w:asciiTheme="majorHAnsi" w:hAnsiTheme="majorHAnsi" w:cstheme="majorHAnsi"/>
          <w:sz w:val="24"/>
          <w:szCs w:val="24"/>
        </w:rPr>
        <w:t xml:space="preserve">biļetes katras lapas norāda savu vārdu un uzvārdu, kā arī eksāmena kārtošanas datumu. Izvēlētās biļetes numuru </w:t>
      </w:r>
      <w:r w:rsidR="000B0A22" w:rsidRPr="00EB17EF">
        <w:rPr>
          <w:rFonts w:asciiTheme="majorHAnsi" w:hAnsiTheme="majorHAnsi" w:cstheme="majorHAnsi"/>
          <w:sz w:val="24"/>
          <w:szCs w:val="24"/>
        </w:rPr>
        <w:t>SD</w:t>
      </w:r>
      <w:r w:rsidR="00B811BD" w:rsidRPr="00EB17EF">
        <w:rPr>
          <w:rFonts w:asciiTheme="majorHAnsi" w:hAnsiTheme="majorHAnsi" w:cstheme="majorHAnsi"/>
          <w:sz w:val="24"/>
          <w:szCs w:val="24"/>
        </w:rPr>
        <w:t xml:space="preserve"> darbinieks atzīmē attiecīgā kandidāta vai </w:t>
      </w:r>
      <w:proofErr w:type="spellStart"/>
      <w:r w:rsidR="00B811BD" w:rsidRPr="00EB17EF">
        <w:rPr>
          <w:rFonts w:asciiTheme="majorHAnsi" w:hAnsiTheme="majorHAnsi" w:cstheme="majorHAnsi"/>
          <w:sz w:val="24"/>
          <w:szCs w:val="24"/>
        </w:rPr>
        <w:t>būvspeciālista</w:t>
      </w:r>
      <w:proofErr w:type="spellEnd"/>
      <w:r w:rsidR="00B811BD" w:rsidRPr="00EB17EF">
        <w:rPr>
          <w:rFonts w:asciiTheme="majorHAnsi" w:hAnsiTheme="majorHAnsi" w:cstheme="majorHAnsi"/>
          <w:sz w:val="24"/>
          <w:szCs w:val="24"/>
        </w:rPr>
        <w:t xml:space="preserve"> eksaminācijas protokolā, lai veicot pārbaudi, eksaminācijas komisija varētu pārliecināties </w:t>
      </w:r>
      <w:r w:rsidR="002C5D94" w:rsidRPr="00EB17EF">
        <w:rPr>
          <w:rFonts w:asciiTheme="majorHAnsi" w:hAnsiTheme="majorHAnsi" w:cstheme="majorHAnsi"/>
          <w:sz w:val="24"/>
          <w:szCs w:val="24"/>
        </w:rPr>
        <w:t>par eksāmena biļetes atbilstību.</w:t>
      </w:r>
    </w:p>
    <w:p w14:paraId="6B3A32CA" w14:textId="77777777" w:rsidR="002C5D94" w:rsidRPr="00CD17E6" w:rsidRDefault="00CD17E6" w:rsidP="00CD17E6">
      <w:pPr>
        <w:spacing w:line="240" w:lineRule="auto"/>
        <w:ind w:left="284" w:firstLine="0"/>
        <w:rPr>
          <w:rFonts w:asciiTheme="majorHAnsi" w:hAnsiTheme="majorHAnsi" w:cstheme="majorHAnsi"/>
          <w:sz w:val="24"/>
          <w:szCs w:val="24"/>
        </w:rPr>
      </w:pPr>
      <w:r>
        <w:rPr>
          <w:rFonts w:asciiTheme="majorHAnsi" w:hAnsiTheme="majorHAnsi" w:cstheme="majorHAnsi"/>
          <w:sz w:val="24"/>
          <w:szCs w:val="24"/>
        </w:rPr>
        <w:t>4.2.4.</w:t>
      </w:r>
      <w:r w:rsidR="002C5D94" w:rsidRPr="00CD17E6">
        <w:rPr>
          <w:rFonts w:asciiTheme="majorHAnsi" w:hAnsiTheme="majorHAnsi" w:cstheme="majorHAnsi"/>
          <w:sz w:val="24"/>
          <w:szCs w:val="24"/>
        </w:rPr>
        <w:t>Pēc eksāmena eksperti, vēlākais nākamajā dienā, paziņo eksāmena rezultātus un iesniedz SD direktoram eksaminācijas protokolus.</w:t>
      </w:r>
    </w:p>
    <w:p w14:paraId="32BB4DDE" w14:textId="77777777" w:rsidR="002C5D94" w:rsidRPr="00CD17E6" w:rsidRDefault="00CD17E6" w:rsidP="00CD17E6">
      <w:pPr>
        <w:tabs>
          <w:tab w:val="left" w:pos="284"/>
        </w:tabs>
        <w:spacing w:line="240" w:lineRule="auto"/>
        <w:ind w:left="284" w:firstLine="0"/>
        <w:rPr>
          <w:rFonts w:asciiTheme="majorHAnsi" w:hAnsiTheme="majorHAnsi" w:cstheme="majorHAnsi"/>
          <w:sz w:val="24"/>
          <w:szCs w:val="24"/>
        </w:rPr>
      </w:pPr>
      <w:r>
        <w:rPr>
          <w:rFonts w:asciiTheme="majorHAnsi" w:hAnsiTheme="majorHAnsi" w:cstheme="majorHAnsi"/>
          <w:sz w:val="24"/>
          <w:szCs w:val="24"/>
        </w:rPr>
        <w:t>4.2.5.</w:t>
      </w:r>
      <w:r w:rsidR="002C5D94" w:rsidRPr="00CD17E6">
        <w:rPr>
          <w:rFonts w:asciiTheme="majorHAnsi" w:hAnsiTheme="majorHAnsi" w:cstheme="majorHAnsi"/>
          <w:sz w:val="24"/>
          <w:szCs w:val="24"/>
        </w:rPr>
        <w:t>Kandidāts, kurš nav ieradies uz eksāmenu objektīvu iemeslu dēļ, iesniedz SD iesniegumu un pievieno attaisnojošu doku</w:t>
      </w:r>
      <w:r w:rsidR="00DD19F7">
        <w:rPr>
          <w:rFonts w:asciiTheme="majorHAnsi" w:hAnsiTheme="majorHAnsi" w:cstheme="majorHAnsi"/>
          <w:sz w:val="24"/>
          <w:szCs w:val="24"/>
        </w:rPr>
        <w:t xml:space="preserve">mentu. SD informē kandidātu </w:t>
      </w:r>
      <w:r w:rsidR="002C5D94" w:rsidRPr="00CD17E6">
        <w:rPr>
          <w:rFonts w:asciiTheme="majorHAnsi" w:hAnsiTheme="majorHAnsi" w:cstheme="majorHAnsi"/>
          <w:sz w:val="24"/>
          <w:szCs w:val="24"/>
        </w:rPr>
        <w:t xml:space="preserve">par nākamā eksāmena datumu un laiku. </w:t>
      </w:r>
    </w:p>
    <w:p w14:paraId="56A7196F" w14:textId="77777777" w:rsidR="002C5D94" w:rsidRPr="00BD69FC" w:rsidRDefault="002C5D94" w:rsidP="00090943">
      <w:pPr>
        <w:tabs>
          <w:tab w:val="left" w:pos="0"/>
        </w:tabs>
        <w:spacing w:line="240" w:lineRule="auto"/>
        <w:ind w:left="0" w:firstLine="0"/>
        <w:rPr>
          <w:rFonts w:asciiTheme="majorHAnsi" w:hAnsiTheme="majorHAnsi" w:cstheme="majorHAnsi"/>
          <w:b/>
          <w:sz w:val="24"/>
          <w:szCs w:val="24"/>
        </w:rPr>
      </w:pPr>
      <w:r w:rsidRPr="00BD69FC">
        <w:rPr>
          <w:rFonts w:asciiTheme="majorHAnsi" w:hAnsiTheme="majorHAnsi" w:cstheme="majorHAnsi"/>
          <w:b/>
          <w:sz w:val="24"/>
          <w:szCs w:val="24"/>
        </w:rPr>
        <w:t xml:space="preserve">5. Eksāmena vērtēšana </w:t>
      </w:r>
    </w:p>
    <w:p w14:paraId="6387A4B8" w14:textId="77777777" w:rsidR="00494DAA" w:rsidRPr="00EB17EF" w:rsidRDefault="00CD17E6" w:rsidP="00CD17E6">
      <w:pPr>
        <w:pStyle w:val="Sarakstarindkopa"/>
        <w:tabs>
          <w:tab w:val="left" w:pos="0"/>
        </w:tabs>
        <w:spacing w:line="240" w:lineRule="auto"/>
        <w:ind w:left="284" w:firstLine="0"/>
        <w:rPr>
          <w:rFonts w:asciiTheme="majorHAnsi" w:hAnsiTheme="majorHAnsi" w:cstheme="majorHAnsi"/>
          <w:sz w:val="24"/>
          <w:szCs w:val="24"/>
        </w:rPr>
      </w:pPr>
      <w:r w:rsidRPr="0006598C">
        <w:rPr>
          <w:rFonts w:asciiTheme="majorHAnsi" w:hAnsiTheme="majorHAnsi" w:cstheme="majorHAnsi"/>
          <w:b/>
          <w:sz w:val="24"/>
          <w:szCs w:val="24"/>
        </w:rPr>
        <w:t>5.1</w:t>
      </w:r>
      <w:r w:rsidR="0006598C" w:rsidRPr="0006598C">
        <w:rPr>
          <w:rFonts w:asciiTheme="majorHAnsi" w:hAnsiTheme="majorHAnsi" w:cstheme="majorHAnsi"/>
          <w:b/>
          <w:sz w:val="24"/>
          <w:szCs w:val="24"/>
        </w:rPr>
        <w:t>.</w:t>
      </w:r>
      <w:r w:rsidR="00494DAA" w:rsidRPr="00EB17EF">
        <w:rPr>
          <w:rFonts w:asciiTheme="majorHAnsi" w:hAnsiTheme="majorHAnsi" w:cstheme="majorHAnsi"/>
          <w:sz w:val="24"/>
          <w:szCs w:val="24"/>
        </w:rPr>
        <w:t xml:space="preserve">Eksāmena atbilžu izvērtējumu veic eksāmenu komisija. </w:t>
      </w:r>
    </w:p>
    <w:p w14:paraId="65C7082C" w14:textId="77777777" w:rsidR="00494DAA" w:rsidRPr="00EB17EF" w:rsidRDefault="00CD17E6" w:rsidP="00090943">
      <w:pPr>
        <w:tabs>
          <w:tab w:val="left" w:pos="0"/>
        </w:tabs>
        <w:spacing w:line="240" w:lineRule="auto"/>
        <w:ind w:left="284" w:firstLine="0"/>
        <w:rPr>
          <w:rFonts w:asciiTheme="majorHAnsi" w:hAnsiTheme="majorHAnsi" w:cstheme="majorHAnsi"/>
          <w:sz w:val="24"/>
          <w:szCs w:val="24"/>
        </w:rPr>
      </w:pPr>
      <w:r>
        <w:rPr>
          <w:rFonts w:asciiTheme="majorHAnsi" w:hAnsiTheme="majorHAnsi" w:cstheme="majorHAnsi"/>
          <w:sz w:val="24"/>
          <w:szCs w:val="24"/>
        </w:rPr>
        <w:t>5.1.1</w:t>
      </w:r>
      <w:r w:rsidR="00494DAA" w:rsidRPr="00EB17EF">
        <w:rPr>
          <w:rFonts w:asciiTheme="majorHAnsi" w:hAnsiTheme="majorHAnsi" w:cstheme="majorHAnsi"/>
          <w:sz w:val="24"/>
          <w:szCs w:val="24"/>
        </w:rPr>
        <w:t xml:space="preserve"> Eksāmenu komisijas vērtējumi ir objektīvi izslēdzot interešu konfliktus un </w:t>
      </w:r>
      <w:proofErr w:type="spellStart"/>
      <w:r w:rsidR="00494DAA" w:rsidRPr="00EB17EF">
        <w:rPr>
          <w:rFonts w:asciiTheme="majorHAnsi" w:hAnsiTheme="majorHAnsi" w:cstheme="majorHAnsi"/>
          <w:sz w:val="24"/>
          <w:szCs w:val="24"/>
        </w:rPr>
        <w:t>neietekmējamību</w:t>
      </w:r>
      <w:proofErr w:type="spellEnd"/>
      <w:r w:rsidR="00494DAA" w:rsidRPr="00EB17EF">
        <w:rPr>
          <w:rFonts w:asciiTheme="majorHAnsi" w:hAnsiTheme="majorHAnsi" w:cstheme="majorHAnsi"/>
          <w:sz w:val="24"/>
          <w:szCs w:val="24"/>
        </w:rPr>
        <w:t xml:space="preserve"> (neatkarību, brīvību no interešu konflikta, brīvību no nosliecēm, brīvību no aizspriedumiem, neitralitāti, godīgumu, atsaucību, taisnīgumu, spēja atšķirt, līdzsvarotība). </w:t>
      </w:r>
    </w:p>
    <w:p w14:paraId="1F917E51" w14:textId="77777777" w:rsidR="00494DAA" w:rsidRPr="00EB17EF" w:rsidRDefault="00CD17E6" w:rsidP="00090943">
      <w:pPr>
        <w:tabs>
          <w:tab w:val="left" w:pos="0"/>
        </w:tabs>
        <w:spacing w:line="240" w:lineRule="auto"/>
        <w:ind w:left="284" w:firstLine="0"/>
        <w:rPr>
          <w:rFonts w:asciiTheme="majorHAnsi" w:hAnsiTheme="majorHAnsi" w:cstheme="majorHAnsi"/>
          <w:sz w:val="24"/>
          <w:szCs w:val="24"/>
        </w:rPr>
      </w:pPr>
      <w:r>
        <w:rPr>
          <w:rFonts w:asciiTheme="majorHAnsi" w:hAnsiTheme="majorHAnsi" w:cstheme="majorHAnsi"/>
          <w:sz w:val="24"/>
          <w:szCs w:val="24"/>
        </w:rPr>
        <w:t>5.1.2.</w:t>
      </w:r>
      <w:r w:rsidR="00494DAA" w:rsidRPr="00EB17EF">
        <w:rPr>
          <w:rFonts w:asciiTheme="majorHAnsi" w:hAnsiTheme="majorHAnsi" w:cstheme="majorHAnsi"/>
          <w:sz w:val="24"/>
          <w:szCs w:val="24"/>
        </w:rPr>
        <w:t xml:space="preserve"> Eksāmens tiek vērtēts pēc 10 (desmit) ballu sistēmas. Eksperti izmanto šādu vērtēšanas skalu, pārbaudes rezultātus novērtē pēc 10 ballu sistēmas, kur:</w:t>
      </w:r>
    </w:p>
    <w:p w14:paraId="2BA7A658" w14:textId="77777777" w:rsidR="00494DAA" w:rsidRPr="00EB17EF" w:rsidRDefault="0006598C" w:rsidP="00090943">
      <w:pPr>
        <w:tabs>
          <w:tab w:val="left" w:pos="0"/>
          <w:tab w:val="left" w:pos="993"/>
        </w:tabs>
        <w:spacing w:line="240" w:lineRule="auto"/>
        <w:ind w:left="284" w:firstLine="0"/>
        <w:rPr>
          <w:rFonts w:asciiTheme="majorHAnsi" w:hAnsiTheme="majorHAnsi" w:cstheme="majorHAnsi"/>
          <w:sz w:val="24"/>
          <w:szCs w:val="24"/>
        </w:rPr>
      </w:pPr>
      <w:r>
        <w:rPr>
          <w:rFonts w:asciiTheme="majorHAnsi" w:hAnsiTheme="majorHAnsi" w:cstheme="majorHAnsi"/>
          <w:b/>
          <w:sz w:val="24"/>
          <w:szCs w:val="24"/>
        </w:rPr>
        <w:t>5.2</w:t>
      </w:r>
      <w:r w:rsidR="00494DAA" w:rsidRPr="00EB17EF">
        <w:rPr>
          <w:rFonts w:asciiTheme="majorHAnsi" w:hAnsiTheme="majorHAnsi" w:cstheme="majorHAnsi"/>
          <w:b/>
          <w:sz w:val="24"/>
          <w:szCs w:val="24"/>
        </w:rPr>
        <w:t>. Augsts</w:t>
      </w:r>
      <w:r w:rsidR="00494DAA" w:rsidRPr="00EB17EF">
        <w:rPr>
          <w:rFonts w:asciiTheme="majorHAnsi" w:hAnsiTheme="majorHAnsi" w:cstheme="majorHAnsi"/>
          <w:sz w:val="24"/>
          <w:szCs w:val="24"/>
        </w:rPr>
        <w:t xml:space="preserve"> (izcils) </w:t>
      </w:r>
      <w:r w:rsidR="00494DAA" w:rsidRPr="00EB17EF">
        <w:rPr>
          <w:rFonts w:asciiTheme="majorHAnsi" w:hAnsiTheme="majorHAnsi" w:cstheme="majorHAnsi"/>
          <w:b/>
          <w:sz w:val="24"/>
          <w:szCs w:val="24"/>
        </w:rPr>
        <w:t>apguves līmenis:</w:t>
      </w:r>
    </w:p>
    <w:p w14:paraId="59A54B4B" w14:textId="77777777" w:rsidR="00494DAA" w:rsidRPr="00EB17EF" w:rsidRDefault="00494DAA" w:rsidP="00090943">
      <w:p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b/>
          <w:sz w:val="24"/>
          <w:szCs w:val="24"/>
        </w:rPr>
        <w:t>9-10</w:t>
      </w:r>
      <w:r w:rsidRPr="00EB17EF">
        <w:rPr>
          <w:rFonts w:asciiTheme="majorHAnsi" w:hAnsiTheme="majorHAnsi" w:cstheme="majorHAnsi"/>
          <w:sz w:val="24"/>
          <w:szCs w:val="24"/>
        </w:rPr>
        <w:t xml:space="preserve"> balles pretendents iegūst, ja ir:</w:t>
      </w:r>
    </w:p>
    <w:p w14:paraId="35466778" w14:textId="77777777" w:rsidR="00494DAA" w:rsidRPr="00EB17EF" w:rsidRDefault="00494DAA" w:rsidP="00090943">
      <w:pPr>
        <w:pStyle w:val="Sarakstarindkopa"/>
        <w:numPr>
          <w:ilvl w:val="0"/>
          <w:numId w:val="18"/>
        </w:num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apguvis zināšanas un prasmes tādā līmenī, ka var, ne tikai ar izpratni uztvert, iegaumēt, reproducēt un izmantot pēc parauga līdzīgā situācijā, bet arī spēj tās patstāvīgi radoši izmantot, t.i., pārnest viņam vēl nezināmās situācijās;</w:t>
      </w:r>
    </w:p>
    <w:p w14:paraId="68FC3DA9" w14:textId="77777777" w:rsidR="00494DAA" w:rsidRPr="00EB17EF" w:rsidRDefault="00494DAA" w:rsidP="00090943">
      <w:pPr>
        <w:pStyle w:val="Sarakstarindkopa"/>
        <w:numPr>
          <w:ilvl w:val="0"/>
          <w:numId w:val="18"/>
        </w:num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 xml:space="preserve">prot risināt dažādas problēmas, pamatot un loģiski argumentēt domu, saskatīt un izskaidrot likumsakarības; </w:t>
      </w:r>
    </w:p>
    <w:p w14:paraId="2FD658C8" w14:textId="77777777" w:rsidR="00494DAA" w:rsidRPr="00EB17EF" w:rsidRDefault="00494DAA" w:rsidP="00090943">
      <w:pPr>
        <w:pStyle w:val="Sarakstarindkopa"/>
        <w:numPr>
          <w:ilvl w:val="0"/>
          <w:numId w:val="18"/>
        </w:num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 xml:space="preserve">spēj atsevišķās zināšanas un prasmes sintezēt vienotā pasaules ainā, pareizi samērot zināšanas ar realitāti un lietot tās dzīvē; </w:t>
      </w:r>
    </w:p>
    <w:p w14:paraId="4D18C912" w14:textId="77777777" w:rsidR="00494DAA" w:rsidRPr="00EB17EF" w:rsidRDefault="00494DAA" w:rsidP="00090943">
      <w:pPr>
        <w:pStyle w:val="Sarakstarindkopa"/>
        <w:numPr>
          <w:ilvl w:val="0"/>
          <w:numId w:val="18"/>
        </w:num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spēj patstāvīgi formulēt un paust savu attieksmi, izteikt viedokli, definēt vērtību kritērijus, paredzēt attiecīgās rīcības sekas, prot cienīt un novērtēt atšķirīgus viedokļus;</w:t>
      </w:r>
    </w:p>
    <w:p w14:paraId="4AE69E44" w14:textId="77777777" w:rsidR="00494DAA" w:rsidRPr="00EB17EF" w:rsidRDefault="00494DAA" w:rsidP="00090943">
      <w:pPr>
        <w:pStyle w:val="Sarakstarindkopa"/>
        <w:numPr>
          <w:ilvl w:val="0"/>
          <w:numId w:val="18"/>
        </w:num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augstā līmenī ir attīstījis domāšanu un intelektuālā darba prasmes.</w:t>
      </w:r>
    </w:p>
    <w:p w14:paraId="0C5271AB" w14:textId="77777777" w:rsidR="00494DAA" w:rsidRPr="0006598C" w:rsidRDefault="0006598C" w:rsidP="0006598C">
      <w:pPr>
        <w:tabs>
          <w:tab w:val="left" w:pos="0"/>
          <w:tab w:val="left" w:pos="851"/>
        </w:tabs>
        <w:spacing w:line="240" w:lineRule="auto"/>
        <w:ind w:left="284" w:firstLine="0"/>
        <w:rPr>
          <w:rFonts w:asciiTheme="majorHAnsi" w:hAnsiTheme="majorHAnsi" w:cstheme="majorHAnsi"/>
          <w:b/>
          <w:sz w:val="24"/>
          <w:szCs w:val="24"/>
        </w:rPr>
      </w:pPr>
      <w:r>
        <w:rPr>
          <w:rFonts w:asciiTheme="majorHAnsi" w:hAnsiTheme="majorHAnsi" w:cstheme="majorHAnsi"/>
          <w:b/>
          <w:sz w:val="24"/>
          <w:szCs w:val="24"/>
        </w:rPr>
        <w:t>5.3.</w:t>
      </w:r>
      <w:r w:rsidR="00494DAA" w:rsidRPr="0006598C">
        <w:rPr>
          <w:rFonts w:asciiTheme="majorHAnsi" w:hAnsiTheme="majorHAnsi" w:cstheme="majorHAnsi"/>
          <w:b/>
          <w:sz w:val="24"/>
          <w:szCs w:val="24"/>
        </w:rPr>
        <w:t>Optimāls apguves līmenis:</w:t>
      </w:r>
    </w:p>
    <w:p w14:paraId="51DF743A" w14:textId="77777777" w:rsidR="00494DAA" w:rsidRPr="00EB17EF" w:rsidRDefault="00494DAA" w:rsidP="00090943">
      <w:p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6-8 balles pretendents iegūst, ja ir:</w:t>
      </w:r>
    </w:p>
    <w:p w14:paraId="047ABD60" w14:textId="77777777" w:rsidR="00494DAA" w:rsidRPr="00EB17EF" w:rsidRDefault="00494DAA" w:rsidP="00090943">
      <w:pPr>
        <w:pStyle w:val="Sarakstarindkopa"/>
        <w:numPr>
          <w:ilvl w:val="0"/>
          <w:numId w:val="19"/>
        </w:numPr>
        <w:tabs>
          <w:tab w:val="left" w:pos="0"/>
          <w:tab w:val="left" w:pos="1276"/>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 xml:space="preserve">ar izpratni pilnā apjomā vai tuvu tam var reproducēt mācību materiālu, saskata likumsakarības un problēmas, atšķir būtisko no mazsvarīgā; prot zināšanas un prasmes izmantot pēc parauga, analoģijas vai pazīstamās situācijās, risina tipveida un kombinētus mācību uzdevumus; </w:t>
      </w:r>
    </w:p>
    <w:p w14:paraId="73BFB95B" w14:textId="77777777" w:rsidR="00494DAA" w:rsidRPr="00EB17EF" w:rsidRDefault="00494DAA" w:rsidP="00090943">
      <w:pPr>
        <w:pStyle w:val="Sarakstarindkopa"/>
        <w:numPr>
          <w:ilvl w:val="0"/>
          <w:numId w:val="19"/>
        </w:numPr>
        <w:tabs>
          <w:tab w:val="left" w:pos="0"/>
          <w:tab w:val="left" w:pos="1134"/>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 xml:space="preserve">uzdoto veic apzinīgi, parāda labus dotumus un spējas, kā arī attīstītas gribas īpašības; </w:t>
      </w:r>
    </w:p>
    <w:p w14:paraId="1D36BBB7" w14:textId="77777777" w:rsidR="00494DAA" w:rsidRPr="00EB17EF" w:rsidRDefault="00494DAA" w:rsidP="00090943">
      <w:pPr>
        <w:pStyle w:val="Sarakstarindkopa"/>
        <w:numPr>
          <w:ilvl w:val="0"/>
          <w:numId w:val="19"/>
        </w:numPr>
        <w:tabs>
          <w:tab w:val="left" w:pos="0"/>
          <w:tab w:val="left" w:pos="1134"/>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mācību vielas pamatjautājumos pauž personisku attieksmi, taču vairāk konstatācijas nekā analīzes līmenī, parāda pietiekami attīstītas sadarbības un saziņas prasmes.</w:t>
      </w:r>
    </w:p>
    <w:p w14:paraId="57CC256F" w14:textId="77777777" w:rsidR="00494DAA" w:rsidRPr="00EB17EF" w:rsidRDefault="0006598C" w:rsidP="00090943">
      <w:pPr>
        <w:tabs>
          <w:tab w:val="left" w:pos="0"/>
        </w:tabs>
        <w:spacing w:line="240" w:lineRule="auto"/>
        <w:ind w:left="284" w:firstLine="0"/>
        <w:rPr>
          <w:rFonts w:asciiTheme="majorHAnsi" w:hAnsiTheme="majorHAnsi" w:cstheme="majorHAnsi"/>
          <w:b/>
          <w:sz w:val="24"/>
          <w:szCs w:val="24"/>
        </w:rPr>
      </w:pPr>
      <w:r>
        <w:rPr>
          <w:rFonts w:asciiTheme="majorHAnsi" w:hAnsiTheme="majorHAnsi" w:cstheme="majorHAnsi"/>
          <w:b/>
          <w:sz w:val="24"/>
          <w:szCs w:val="24"/>
        </w:rPr>
        <w:t>5.</w:t>
      </w:r>
      <w:r w:rsidR="00494DAA" w:rsidRPr="00EB17EF">
        <w:rPr>
          <w:rFonts w:asciiTheme="majorHAnsi" w:hAnsiTheme="majorHAnsi" w:cstheme="majorHAnsi"/>
          <w:b/>
          <w:sz w:val="24"/>
          <w:szCs w:val="24"/>
        </w:rPr>
        <w:t>4. Viduvējs apguves līmenis:</w:t>
      </w:r>
    </w:p>
    <w:p w14:paraId="4DC4F7E1" w14:textId="77777777" w:rsidR="00494DAA" w:rsidRPr="00EB17EF" w:rsidRDefault="00494DAA" w:rsidP="00090943">
      <w:pPr>
        <w:pStyle w:val="Sarakstarindkopa"/>
        <w:numPr>
          <w:ilvl w:val="1"/>
          <w:numId w:val="28"/>
        </w:num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balles pretendents iegūst, ja:</w:t>
      </w:r>
    </w:p>
    <w:p w14:paraId="18664370" w14:textId="77777777" w:rsidR="00494DAA" w:rsidRPr="00EB17EF" w:rsidRDefault="00494DAA" w:rsidP="00090943">
      <w:pPr>
        <w:pStyle w:val="Sarakstarindkopa"/>
        <w:numPr>
          <w:ilvl w:val="0"/>
          <w:numId w:val="20"/>
        </w:num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ir iepazinis norādīto mācību literatūru, prot atšķirt būtisko no nebūtiskā, zina un var definēt jēdzienus, likumus, pamat teorijas un likumsakarības, formulēt atpazīšanas noteikumus, risina tipveida uzdevumus;</w:t>
      </w:r>
    </w:p>
    <w:p w14:paraId="2635EB38" w14:textId="77777777" w:rsidR="00494DAA" w:rsidRPr="00EB17EF" w:rsidRDefault="00494DAA" w:rsidP="00090943">
      <w:pPr>
        <w:pStyle w:val="Sarakstarindkopa"/>
        <w:numPr>
          <w:ilvl w:val="0"/>
          <w:numId w:val="20"/>
        </w:num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mācību vielu izklāsta pietiekami skaidri un saprotami, spriež un secina loģiski;</w:t>
      </w:r>
    </w:p>
    <w:p w14:paraId="7D8D7A6A" w14:textId="77777777" w:rsidR="00494DAA" w:rsidRPr="00EB17EF" w:rsidRDefault="00494DAA" w:rsidP="00090943">
      <w:pPr>
        <w:pStyle w:val="Sarakstarindkopa"/>
        <w:numPr>
          <w:ilvl w:val="0"/>
          <w:numId w:val="20"/>
        </w:num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mācībās izmanto tradicionālas izziņas metodes, parāda izpildītāj spējas;</w:t>
      </w:r>
    </w:p>
    <w:p w14:paraId="379E21C1" w14:textId="77777777" w:rsidR="00494DAA" w:rsidRPr="00EB17EF" w:rsidRDefault="00494DAA" w:rsidP="00090943">
      <w:pPr>
        <w:pStyle w:val="Sarakstarindkopa"/>
        <w:numPr>
          <w:ilvl w:val="0"/>
          <w:numId w:val="20"/>
        </w:num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var izteikt personisko attieksmi uz iegaumētā mācību materiāla pamata.</w:t>
      </w:r>
    </w:p>
    <w:p w14:paraId="4881BCA8" w14:textId="77777777" w:rsidR="00494DAA" w:rsidRPr="00EB17EF" w:rsidRDefault="0006598C" w:rsidP="00090943">
      <w:pPr>
        <w:tabs>
          <w:tab w:val="left" w:pos="0"/>
        </w:tabs>
        <w:spacing w:line="240" w:lineRule="auto"/>
        <w:ind w:left="284" w:firstLine="0"/>
        <w:rPr>
          <w:rFonts w:asciiTheme="majorHAnsi" w:hAnsiTheme="majorHAnsi" w:cstheme="majorHAnsi"/>
          <w:b/>
          <w:sz w:val="24"/>
          <w:szCs w:val="24"/>
        </w:rPr>
      </w:pPr>
      <w:r>
        <w:rPr>
          <w:rFonts w:asciiTheme="majorHAnsi" w:hAnsiTheme="majorHAnsi" w:cstheme="majorHAnsi"/>
          <w:b/>
          <w:sz w:val="24"/>
          <w:szCs w:val="24"/>
        </w:rPr>
        <w:t>5</w:t>
      </w:r>
      <w:r w:rsidR="00494DAA" w:rsidRPr="00EB17EF">
        <w:rPr>
          <w:rFonts w:asciiTheme="majorHAnsi" w:hAnsiTheme="majorHAnsi" w:cstheme="majorHAnsi"/>
          <w:b/>
          <w:sz w:val="24"/>
          <w:szCs w:val="24"/>
        </w:rPr>
        <w:t>.5. Vājš apguves līmenis:</w:t>
      </w:r>
    </w:p>
    <w:p w14:paraId="342F672D" w14:textId="77777777" w:rsidR="00494DAA" w:rsidRPr="00EB17EF" w:rsidRDefault="00494DAA" w:rsidP="00090943">
      <w:p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1-3 balles pretendents iegūst, ja:</w:t>
      </w:r>
    </w:p>
    <w:p w14:paraId="199603A4" w14:textId="77777777" w:rsidR="00494DAA" w:rsidRPr="00EB17EF" w:rsidRDefault="00494DAA" w:rsidP="00090943">
      <w:pPr>
        <w:pStyle w:val="Sarakstarindkopa"/>
        <w:numPr>
          <w:ilvl w:val="0"/>
          <w:numId w:val="21"/>
        </w:num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spēj mācību vielu tikai uztvert un atpazīt, bet iegaumēt un reproducēt var nepietiekamu apgūstamā apjomu (mazāk nekā 50 %), risina primitīvus uzdevumus tikai pēc parauga labi</w:t>
      </w:r>
    </w:p>
    <w:p w14:paraId="2B165956" w14:textId="77777777" w:rsidR="00494DAA" w:rsidRPr="00EB17EF" w:rsidRDefault="00494DAA" w:rsidP="00090943">
      <w:pPr>
        <w:pStyle w:val="Sarakstarindkopa"/>
        <w:numPr>
          <w:ilvl w:val="0"/>
          <w:numId w:val="21"/>
        </w:num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lastRenderedPageBreak/>
        <w:t>pazīstamās situācijās, bieži kļūdās;</w:t>
      </w:r>
    </w:p>
    <w:p w14:paraId="136DF8E9" w14:textId="77777777" w:rsidR="00494DAA" w:rsidRPr="00EB17EF" w:rsidRDefault="00494DAA" w:rsidP="00090943">
      <w:pPr>
        <w:pStyle w:val="Sarakstarindkopa"/>
        <w:numPr>
          <w:ilvl w:val="0"/>
          <w:numId w:val="21"/>
        </w:num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mācību vielu izklāsta juceklīgi, neloģiski, citiem nesaprotami, neatšķir būtisko no mazsvarīgā;</w:t>
      </w:r>
    </w:p>
    <w:p w14:paraId="7CF2ACC0" w14:textId="77777777" w:rsidR="00494DAA" w:rsidRPr="00EB17EF" w:rsidRDefault="00494DAA" w:rsidP="00090943">
      <w:pPr>
        <w:pStyle w:val="Sarakstarindkopa"/>
        <w:numPr>
          <w:ilvl w:val="0"/>
          <w:numId w:val="21"/>
        </w:numPr>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personīgo attieksmi spēj paust epizodiski vai arī nav sava viedokļa.</w:t>
      </w:r>
    </w:p>
    <w:p w14:paraId="04DA451A" w14:textId="77777777" w:rsidR="00494DAA" w:rsidRPr="00EB17EF" w:rsidRDefault="0006598C" w:rsidP="00090943">
      <w:pPr>
        <w:tabs>
          <w:tab w:val="left" w:pos="0"/>
        </w:tabs>
        <w:spacing w:line="240" w:lineRule="auto"/>
        <w:ind w:left="284" w:firstLine="0"/>
        <w:rPr>
          <w:rFonts w:asciiTheme="majorHAnsi" w:hAnsiTheme="majorHAnsi" w:cstheme="majorHAnsi"/>
          <w:sz w:val="24"/>
          <w:szCs w:val="24"/>
        </w:rPr>
      </w:pPr>
      <w:r w:rsidRPr="0006598C">
        <w:rPr>
          <w:rFonts w:asciiTheme="majorHAnsi" w:hAnsiTheme="majorHAnsi" w:cstheme="majorHAnsi"/>
          <w:b/>
          <w:sz w:val="24"/>
          <w:szCs w:val="24"/>
        </w:rPr>
        <w:t>5.6</w:t>
      </w:r>
      <w:r>
        <w:rPr>
          <w:rFonts w:asciiTheme="majorHAnsi" w:hAnsiTheme="majorHAnsi" w:cstheme="majorHAnsi"/>
          <w:sz w:val="24"/>
          <w:szCs w:val="24"/>
        </w:rPr>
        <w:t>.</w:t>
      </w:r>
      <w:r w:rsidR="00494DAA" w:rsidRPr="00EB17EF">
        <w:rPr>
          <w:rFonts w:asciiTheme="majorHAnsi" w:hAnsiTheme="majorHAnsi" w:cstheme="majorHAnsi"/>
          <w:sz w:val="24"/>
          <w:szCs w:val="24"/>
        </w:rPr>
        <w:t xml:space="preserve">Katrs eksaminācijas komisijas eksperts eksaminācijas lapā ieraksta savu vērtējumu (atzīmi), komisijas priekšsēdētājs ieraksta protokolā vidējo no visu ekspertu vērtējumiem. Eksāmens ir sekmīgi nokārtots, ja novērtējumā atzīme darbības sfērā nav zemāka par </w:t>
      </w:r>
      <w:r w:rsidR="00494DAA" w:rsidRPr="00EB17EF">
        <w:rPr>
          <w:rFonts w:asciiTheme="majorHAnsi" w:hAnsiTheme="majorHAnsi" w:cstheme="majorHAnsi"/>
          <w:b/>
          <w:sz w:val="24"/>
          <w:szCs w:val="24"/>
        </w:rPr>
        <w:t>6</w:t>
      </w:r>
      <w:r w:rsidR="00494DAA" w:rsidRPr="00EB17EF">
        <w:rPr>
          <w:rFonts w:asciiTheme="majorHAnsi" w:hAnsiTheme="majorHAnsi" w:cstheme="majorHAnsi"/>
          <w:sz w:val="24"/>
          <w:szCs w:val="24"/>
        </w:rPr>
        <w:t xml:space="preserve"> (sešām) ballēm katrā darbības sfērā.</w:t>
      </w:r>
    </w:p>
    <w:p w14:paraId="4499B9F5" w14:textId="77777777" w:rsidR="002C5D94" w:rsidRPr="00EB17EF" w:rsidRDefault="0006598C" w:rsidP="0006598C">
      <w:pPr>
        <w:pStyle w:val="Sarakstarindkopa"/>
        <w:tabs>
          <w:tab w:val="left" w:pos="0"/>
        </w:tabs>
        <w:spacing w:line="240" w:lineRule="auto"/>
        <w:ind w:left="284" w:firstLine="0"/>
        <w:rPr>
          <w:rFonts w:asciiTheme="majorHAnsi" w:hAnsiTheme="majorHAnsi" w:cstheme="majorHAnsi"/>
          <w:sz w:val="24"/>
          <w:szCs w:val="24"/>
        </w:rPr>
      </w:pPr>
      <w:r w:rsidRPr="0006598C">
        <w:rPr>
          <w:rFonts w:asciiTheme="majorHAnsi" w:hAnsiTheme="majorHAnsi" w:cstheme="majorHAnsi"/>
          <w:b/>
          <w:sz w:val="24"/>
          <w:szCs w:val="24"/>
        </w:rPr>
        <w:t>5.</w:t>
      </w:r>
      <w:r>
        <w:rPr>
          <w:rFonts w:asciiTheme="majorHAnsi" w:hAnsiTheme="majorHAnsi" w:cstheme="majorHAnsi"/>
          <w:b/>
          <w:sz w:val="24"/>
          <w:szCs w:val="24"/>
        </w:rPr>
        <w:t>7</w:t>
      </w:r>
      <w:r w:rsidRPr="0006598C">
        <w:rPr>
          <w:rFonts w:asciiTheme="majorHAnsi" w:hAnsiTheme="majorHAnsi" w:cstheme="majorHAnsi"/>
          <w:b/>
          <w:sz w:val="24"/>
          <w:szCs w:val="24"/>
        </w:rPr>
        <w:t>.</w:t>
      </w:r>
      <w:r w:rsidR="002C5D94" w:rsidRPr="00EB17EF">
        <w:rPr>
          <w:rFonts w:asciiTheme="majorHAnsi" w:hAnsiTheme="majorHAnsi" w:cstheme="majorHAnsi"/>
          <w:sz w:val="24"/>
          <w:szCs w:val="24"/>
        </w:rPr>
        <w:t xml:space="preserve">Eksaminācijas protokolā norāda vai eksaminējamā persona ir nokārtojusi/nav nokārtojusi eksāmenu un to paraksta visi komisijas locekļi, kas piedalījās attiecīgajā procedūrā.  Eksaminācijas protokolus iesniedz </w:t>
      </w:r>
      <w:r w:rsidR="00AD1769" w:rsidRPr="00EB17EF">
        <w:rPr>
          <w:rFonts w:asciiTheme="majorHAnsi" w:hAnsiTheme="majorHAnsi" w:cstheme="majorHAnsi"/>
          <w:sz w:val="24"/>
          <w:szCs w:val="24"/>
        </w:rPr>
        <w:t>SD direktoram</w:t>
      </w:r>
      <w:r w:rsidR="002C5D94" w:rsidRPr="00EB17EF">
        <w:rPr>
          <w:rFonts w:asciiTheme="majorHAnsi" w:hAnsiTheme="majorHAnsi" w:cstheme="majorHAnsi"/>
          <w:sz w:val="24"/>
          <w:szCs w:val="24"/>
        </w:rPr>
        <w:t>.</w:t>
      </w:r>
    </w:p>
    <w:p w14:paraId="587FB8BB" w14:textId="77777777" w:rsidR="002C5D94" w:rsidRPr="00EB17EF" w:rsidRDefault="002C5D94" w:rsidP="00BD69FC">
      <w:pPr>
        <w:tabs>
          <w:tab w:val="left" w:pos="0"/>
        </w:tabs>
        <w:spacing w:line="240" w:lineRule="auto"/>
        <w:ind w:left="0" w:firstLine="0"/>
        <w:rPr>
          <w:rFonts w:asciiTheme="majorHAnsi" w:hAnsiTheme="majorHAnsi" w:cstheme="majorHAnsi"/>
          <w:b/>
          <w:sz w:val="24"/>
          <w:szCs w:val="24"/>
        </w:rPr>
      </w:pPr>
      <w:r w:rsidRPr="00EB17EF">
        <w:rPr>
          <w:rFonts w:asciiTheme="majorHAnsi" w:hAnsiTheme="majorHAnsi" w:cstheme="majorHAnsi"/>
          <w:b/>
          <w:sz w:val="24"/>
          <w:szCs w:val="24"/>
        </w:rPr>
        <w:t xml:space="preserve">6. Lēmuma pieņemšana </w:t>
      </w:r>
    </w:p>
    <w:p w14:paraId="36DEB7C6" w14:textId="2D944E74" w:rsidR="00492A9A" w:rsidRPr="00EB17EF" w:rsidRDefault="002C5D94" w:rsidP="0006598C">
      <w:pPr>
        <w:pStyle w:val="Sarakstarindkopa"/>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 xml:space="preserve">6.1. Ja eksāmens ir nokārtots, </w:t>
      </w:r>
      <w:r w:rsidR="00492A9A" w:rsidRPr="00EB17EF">
        <w:rPr>
          <w:rFonts w:asciiTheme="majorHAnsi" w:hAnsiTheme="majorHAnsi" w:cstheme="majorHAnsi"/>
          <w:sz w:val="24"/>
          <w:szCs w:val="24"/>
        </w:rPr>
        <w:t>SD</w:t>
      </w:r>
      <w:r w:rsidRPr="00EB17EF">
        <w:rPr>
          <w:rFonts w:asciiTheme="majorHAnsi" w:hAnsiTheme="majorHAnsi" w:cstheme="majorHAnsi"/>
          <w:sz w:val="24"/>
          <w:szCs w:val="24"/>
        </w:rPr>
        <w:t xml:space="preserve"> </w:t>
      </w:r>
      <w:r w:rsidR="00492A9A" w:rsidRPr="00EB17EF">
        <w:rPr>
          <w:rFonts w:asciiTheme="majorHAnsi" w:hAnsiTheme="majorHAnsi" w:cstheme="majorHAnsi"/>
          <w:sz w:val="24"/>
          <w:szCs w:val="24"/>
        </w:rPr>
        <w:t>direktors</w:t>
      </w:r>
      <w:r w:rsidRPr="00EB17EF">
        <w:rPr>
          <w:rFonts w:asciiTheme="majorHAnsi" w:hAnsiTheme="majorHAnsi" w:cstheme="majorHAnsi"/>
          <w:sz w:val="24"/>
          <w:szCs w:val="24"/>
        </w:rPr>
        <w:t xml:space="preserve"> piecu darba dienu laikā pēc eksaminācijas komisijas protokola parakstīšanas pieņem lēmumu par sertifikāta piešķiršanu vai darbības sfēras pievienošanu. </w:t>
      </w:r>
    </w:p>
    <w:p w14:paraId="193CF89B" w14:textId="77777777" w:rsidR="00492A9A" w:rsidRPr="00EB17EF" w:rsidRDefault="002C5D94" w:rsidP="0006598C">
      <w:pPr>
        <w:pStyle w:val="Sarakstarindkopa"/>
        <w:tabs>
          <w:tab w:val="left" w:pos="0"/>
        </w:tabs>
        <w:spacing w:line="240" w:lineRule="auto"/>
        <w:ind w:left="284" w:firstLine="0"/>
        <w:rPr>
          <w:rFonts w:asciiTheme="majorHAnsi" w:hAnsiTheme="majorHAnsi" w:cstheme="majorHAnsi"/>
          <w:sz w:val="24"/>
          <w:szCs w:val="24"/>
        </w:rPr>
      </w:pPr>
      <w:r w:rsidRPr="00EB17EF">
        <w:rPr>
          <w:rFonts w:asciiTheme="majorHAnsi" w:hAnsiTheme="majorHAnsi" w:cstheme="majorHAnsi"/>
          <w:sz w:val="24"/>
          <w:szCs w:val="24"/>
        </w:rPr>
        <w:t xml:space="preserve">6.2. Ja kandidāts pirmajā reizē nenokārto rakstisko eksāmenu, tad </w:t>
      </w:r>
      <w:r w:rsidR="00492A9A" w:rsidRPr="00EB17EF">
        <w:rPr>
          <w:rFonts w:asciiTheme="majorHAnsi" w:hAnsiTheme="majorHAnsi" w:cstheme="majorHAnsi"/>
          <w:sz w:val="24"/>
          <w:szCs w:val="24"/>
        </w:rPr>
        <w:t>SD direktors</w:t>
      </w:r>
      <w:r w:rsidRPr="00EB17EF">
        <w:rPr>
          <w:rFonts w:asciiTheme="majorHAnsi" w:hAnsiTheme="majorHAnsi" w:cstheme="majorHAnsi"/>
          <w:sz w:val="24"/>
          <w:szCs w:val="24"/>
        </w:rPr>
        <w:t xml:space="preserve"> pieņem lēmumu par kompetences novērtēšanas termiņa pagarināšanu ne mazāk kā uz vienu mēnesi.</w:t>
      </w:r>
    </w:p>
    <w:p w14:paraId="531A0555" w14:textId="77777777" w:rsidR="002C5D94" w:rsidRPr="00090943" w:rsidRDefault="002C5D94" w:rsidP="00090943">
      <w:pPr>
        <w:tabs>
          <w:tab w:val="left" w:pos="0"/>
        </w:tabs>
        <w:spacing w:line="240" w:lineRule="auto"/>
        <w:ind w:left="142" w:firstLine="0"/>
        <w:rPr>
          <w:rFonts w:asciiTheme="majorHAnsi" w:hAnsiTheme="majorHAnsi" w:cstheme="majorHAnsi"/>
          <w:b/>
          <w:sz w:val="24"/>
          <w:szCs w:val="24"/>
        </w:rPr>
      </w:pPr>
      <w:r w:rsidRPr="00090943">
        <w:rPr>
          <w:rFonts w:asciiTheme="majorHAnsi" w:hAnsiTheme="majorHAnsi" w:cstheme="majorHAnsi"/>
          <w:b/>
          <w:sz w:val="24"/>
          <w:szCs w:val="24"/>
        </w:rPr>
        <w:t xml:space="preserve">7. Atkārtotais eksāmens </w:t>
      </w:r>
    </w:p>
    <w:p w14:paraId="284B8278" w14:textId="77777777" w:rsidR="00492A9A" w:rsidRPr="00090943" w:rsidRDefault="002C5D94" w:rsidP="00090943">
      <w:pPr>
        <w:tabs>
          <w:tab w:val="left" w:pos="0"/>
        </w:tabs>
        <w:spacing w:line="240" w:lineRule="auto"/>
        <w:ind w:left="284" w:firstLine="0"/>
        <w:rPr>
          <w:rFonts w:asciiTheme="majorHAnsi" w:hAnsiTheme="majorHAnsi" w:cstheme="majorHAnsi"/>
          <w:sz w:val="24"/>
          <w:szCs w:val="24"/>
        </w:rPr>
      </w:pPr>
      <w:r w:rsidRPr="0006598C">
        <w:rPr>
          <w:rFonts w:asciiTheme="majorHAnsi" w:hAnsiTheme="majorHAnsi" w:cstheme="majorHAnsi"/>
          <w:b/>
          <w:sz w:val="24"/>
          <w:szCs w:val="24"/>
        </w:rPr>
        <w:t>7.1</w:t>
      </w:r>
      <w:r w:rsidRPr="00090943">
        <w:rPr>
          <w:rFonts w:asciiTheme="majorHAnsi" w:hAnsiTheme="majorHAnsi" w:cstheme="majorHAnsi"/>
          <w:sz w:val="24"/>
          <w:szCs w:val="24"/>
        </w:rPr>
        <w:t xml:space="preserve">. Ja kandidāts atkārtoti nav nokārtojis rakstisko eksāmenu, </w:t>
      </w:r>
      <w:r w:rsidR="00492A9A" w:rsidRPr="00090943">
        <w:rPr>
          <w:rFonts w:asciiTheme="majorHAnsi" w:hAnsiTheme="majorHAnsi" w:cstheme="majorHAnsi"/>
          <w:sz w:val="24"/>
          <w:szCs w:val="24"/>
        </w:rPr>
        <w:t>SD direktors</w:t>
      </w:r>
      <w:r w:rsidRPr="00090943">
        <w:rPr>
          <w:rFonts w:asciiTheme="majorHAnsi" w:hAnsiTheme="majorHAnsi" w:cstheme="majorHAnsi"/>
          <w:sz w:val="24"/>
          <w:szCs w:val="24"/>
        </w:rPr>
        <w:t xml:space="preserve"> piecu darba dienu laikā pēc eksaminācijas komisijas protokola parakstīšanas pieņem lēmumu par kandidāta kompetences neatbilstību. </w:t>
      </w:r>
    </w:p>
    <w:p w14:paraId="73D90158" w14:textId="77777777" w:rsidR="00492A9A" w:rsidRPr="00090943" w:rsidRDefault="00090943" w:rsidP="00090943">
      <w:pPr>
        <w:tabs>
          <w:tab w:val="left" w:pos="0"/>
        </w:tabs>
        <w:spacing w:line="240" w:lineRule="auto"/>
        <w:ind w:left="284" w:firstLine="0"/>
        <w:rPr>
          <w:rFonts w:asciiTheme="majorHAnsi" w:hAnsiTheme="majorHAnsi" w:cstheme="majorHAnsi"/>
          <w:sz w:val="24"/>
          <w:szCs w:val="24"/>
        </w:rPr>
      </w:pPr>
      <w:r w:rsidRPr="0006598C">
        <w:rPr>
          <w:rFonts w:asciiTheme="majorHAnsi" w:hAnsiTheme="majorHAnsi" w:cstheme="majorHAnsi"/>
          <w:b/>
          <w:sz w:val="24"/>
          <w:szCs w:val="24"/>
        </w:rPr>
        <w:t>7.2</w:t>
      </w:r>
      <w:r w:rsidR="0006598C">
        <w:rPr>
          <w:rFonts w:asciiTheme="majorHAnsi" w:hAnsiTheme="majorHAnsi" w:cstheme="majorHAnsi"/>
          <w:sz w:val="24"/>
          <w:szCs w:val="24"/>
        </w:rPr>
        <w:t>.</w:t>
      </w:r>
      <w:r w:rsidR="00492A9A" w:rsidRPr="00090943">
        <w:rPr>
          <w:rFonts w:asciiTheme="majorHAnsi" w:hAnsiTheme="majorHAnsi" w:cstheme="majorHAnsi"/>
          <w:sz w:val="24"/>
          <w:szCs w:val="24"/>
        </w:rPr>
        <w:t xml:space="preserve">Ja kandidāts atkārtoti nav nokārtojis eksāmenu, SD direktors piecu darba dienu laikā pēc eksaminācijas komisijas protokola parakstīšanas pieņem lēmumu par kandidāta kompetences neatbilstību. </w:t>
      </w:r>
    </w:p>
    <w:p w14:paraId="67157F4F" w14:textId="77777777" w:rsidR="00492A9A" w:rsidRPr="00EB17EF" w:rsidRDefault="0006598C" w:rsidP="00090943">
      <w:pPr>
        <w:pStyle w:val="Sarakstarindkopa"/>
        <w:tabs>
          <w:tab w:val="left" w:pos="0"/>
        </w:tabs>
        <w:spacing w:line="240" w:lineRule="auto"/>
        <w:ind w:left="284" w:firstLine="0"/>
        <w:rPr>
          <w:rFonts w:asciiTheme="majorHAnsi" w:hAnsiTheme="majorHAnsi" w:cstheme="majorHAnsi"/>
          <w:sz w:val="24"/>
          <w:szCs w:val="24"/>
        </w:rPr>
      </w:pPr>
      <w:r w:rsidRPr="0006598C">
        <w:rPr>
          <w:rFonts w:asciiTheme="majorHAnsi" w:hAnsiTheme="majorHAnsi" w:cstheme="majorHAnsi"/>
          <w:b/>
          <w:sz w:val="24"/>
          <w:szCs w:val="24"/>
        </w:rPr>
        <w:t>7.3.</w:t>
      </w:r>
      <w:r w:rsidR="00492A9A" w:rsidRPr="00EB17EF">
        <w:rPr>
          <w:rFonts w:asciiTheme="majorHAnsi" w:hAnsiTheme="majorHAnsi" w:cstheme="majorHAnsi"/>
          <w:sz w:val="24"/>
          <w:szCs w:val="24"/>
        </w:rPr>
        <w:t xml:space="preserve">Personai ir tiesības atkārtoti pretendēt uz sertifikāta saņemšanu vai darbības sfēras pievienošanu ne agrāk kā sešus mēnešus pēc lēmuma pieņemšanas par personas kompetences neatbilstību.  </w:t>
      </w:r>
    </w:p>
    <w:p w14:paraId="2DF11A64" w14:textId="77777777" w:rsidR="00BD69FC" w:rsidRPr="0006598C" w:rsidRDefault="00492A9A" w:rsidP="00BD69FC">
      <w:pPr>
        <w:tabs>
          <w:tab w:val="left" w:pos="0"/>
        </w:tabs>
        <w:spacing w:line="240" w:lineRule="auto"/>
        <w:ind w:left="284" w:firstLine="0"/>
        <w:rPr>
          <w:rFonts w:asciiTheme="majorHAnsi" w:hAnsiTheme="majorHAnsi" w:cstheme="majorHAnsi"/>
          <w:sz w:val="24"/>
          <w:szCs w:val="24"/>
        </w:rPr>
      </w:pPr>
      <w:r w:rsidRPr="0006598C">
        <w:rPr>
          <w:rFonts w:asciiTheme="majorHAnsi" w:hAnsiTheme="majorHAnsi" w:cstheme="majorHAnsi"/>
          <w:b/>
          <w:sz w:val="24"/>
          <w:szCs w:val="24"/>
        </w:rPr>
        <w:t>7.5</w:t>
      </w:r>
      <w:r w:rsidRPr="0006598C">
        <w:rPr>
          <w:rFonts w:asciiTheme="majorHAnsi" w:hAnsiTheme="majorHAnsi" w:cstheme="majorHAnsi"/>
          <w:sz w:val="24"/>
          <w:szCs w:val="24"/>
        </w:rPr>
        <w:t xml:space="preserve">. Lēmumu kandidātam vai </w:t>
      </w:r>
      <w:proofErr w:type="spellStart"/>
      <w:r w:rsidRPr="0006598C">
        <w:rPr>
          <w:rFonts w:asciiTheme="majorHAnsi" w:hAnsiTheme="majorHAnsi" w:cstheme="majorHAnsi"/>
          <w:sz w:val="24"/>
          <w:szCs w:val="24"/>
        </w:rPr>
        <w:t>būvspeciālistam</w:t>
      </w:r>
      <w:proofErr w:type="spellEnd"/>
      <w:r w:rsidRPr="0006598C">
        <w:rPr>
          <w:rFonts w:asciiTheme="majorHAnsi" w:hAnsiTheme="majorHAnsi" w:cstheme="majorHAnsi"/>
          <w:sz w:val="24"/>
          <w:szCs w:val="24"/>
        </w:rPr>
        <w:t xml:space="preserve"> paziņo Paziņošanas likuma noteiktajā kārtībā. </w:t>
      </w:r>
    </w:p>
    <w:p w14:paraId="158E3BBB" w14:textId="77777777" w:rsidR="003C7D86" w:rsidRPr="00EB17EF" w:rsidRDefault="0006598C" w:rsidP="00BD69FC">
      <w:pPr>
        <w:pStyle w:val="tv213"/>
        <w:tabs>
          <w:tab w:val="left" w:pos="142"/>
        </w:tabs>
        <w:spacing w:before="0" w:beforeAutospacing="0" w:after="0" w:afterAutospacing="0"/>
        <w:ind w:left="284" w:hanging="142"/>
        <w:jc w:val="both"/>
        <w:rPr>
          <w:rFonts w:asciiTheme="majorHAnsi" w:hAnsiTheme="majorHAnsi" w:cstheme="majorHAnsi"/>
        </w:rPr>
      </w:pPr>
      <w:r>
        <w:rPr>
          <w:rFonts w:asciiTheme="majorHAnsi" w:hAnsiTheme="majorHAnsi" w:cstheme="majorHAnsi"/>
          <w:b/>
          <w:color w:val="414142"/>
        </w:rPr>
        <w:t>8</w:t>
      </w:r>
      <w:r w:rsidR="00C60D69" w:rsidRPr="00EB17EF">
        <w:rPr>
          <w:rFonts w:asciiTheme="majorHAnsi" w:hAnsiTheme="majorHAnsi" w:cstheme="majorHAnsi"/>
          <w:b/>
          <w:color w:val="414142"/>
        </w:rPr>
        <w:t>.</w:t>
      </w:r>
      <w:r w:rsidR="003519FA" w:rsidRPr="00EB17EF">
        <w:rPr>
          <w:rFonts w:asciiTheme="majorHAnsi" w:hAnsiTheme="majorHAnsi" w:cstheme="majorHAnsi"/>
          <w:b/>
          <w:color w:val="414142"/>
        </w:rPr>
        <w:t xml:space="preserve"> </w:t>
      </w:r>
      <w:r w:rsidR="009D57AC" w:rsidRPr="00EB17EF">
        <w:rPr>
          <w:rFonts w:asciiTheme="majorHAnsi" w:hAnsiTheme="majorHAnsi" w:cstheme="majorHAnsi"/>
          <w:b/>
        </w:rPr>
        <w:t>Sertifikāta izsniegšana</w:t>
      </w:r>
      <w:r w:rsidR="003519FA" w:rsidRPr="00EB17EF">
        <w:rPr>
          <w:rFonts w:asciiTheme="majorHAnsi" w:hAnsiTheme="majorHAnsi" w:cstheme="majorHAnsi"/>
          <w:b/>
        </w:rPr>
        <w:t xml:space="preserve">. </w:t>
      </w:r>
      <w:r w:rsidR="003519FA" w:rsidRPr="00EB17EF">
        <w:rPr>
          <w:rFonts w:asciiTheme="majorHAnsi" w:hAnsiTheme="majorHAnsi" w:cstheme="majorHAnsi"/>
        </w:rPr>
        <w:t>P</w:t>
      </w:r>
      <w:r w:rsidR="003C7D86" w:rsidRPr="00EB17EF">
        <w:rPr>
          <w:rFonts w:asciiTheme="majorHAnsi" w:hAnsiTheme="majorHAnsi" w:cstheme="majorHAnsi"/>
        </w:rPr>
        <w:t xml:space="preserve">ēc </w:t>
      </w:r>
      <w:proofErr w:type="spellStart"/>
      <w:r w:rsidR="003C7D86" w:rsidRPr="00EB17EF">
        <w:rPr>
          <w:rFonts w:asciiTheme="majorHAnsi" w:hAnsiTheme="majorHAnsi" w:cstheme="majorHAnsi"/>
        </w:rPr>
        <w:t>būvspeciālista</w:t>
      </w:r>
      <w:proofErr w:type="spellEnd"/>
      <w:r w:rsidR="003C7D86" w:rsidRPr="00EB17EF">
        <w:rPr>
          <w:rFonts w:asciiTheme="majorHAnsi" w:hAnsiTheme="majorHAnsi" w:cstheme="majorHAnsi"/>
        </w:rPr>
        <w:t xml:space="preserve"> rakstiska pieprasījuma saņemšanas kompetences pārbaudes iestāde tam izsniedz sertifikātu papīra dokumenta formā, ko paraksta un ar zīmogu apliecina kompetences pārbaudes iestādes amatpersona.</w:t>
      </w:r>
    </w:p>
    <w:p w14:paraId="0C9640C4" w14:textId="77777777" w:rsidR="003C7D86" w:rsidRPr="00EB17EF" w:rsidRDefault="0006598C" w:rsidP="00090943">
      <w:pPr>
        <w:pStyle w:val="tv213"/>
        <w:shd w:val="clear" w:color="auto" w:fill="FFFFFF" w:themeFill="background1"/>
        <w:tabs>
          <w:tab w:val="left" w:pos="0"/>
        </w:tabs>
        <w:spacing w:before="0" w:beforeAutospacing="0" w:after="0" w:afterAutospacing="0"/>
        <w:ind w:left="284"/>
        <w:jc w:val="both"/>
        <w:rPr>
          <w:rFonts w:asciiTheme="majorHAnsi" w:hAnsiTheme="majorHAnsi" w:cstheme="majorHAnsi"/>
        </w:rPr>
      </w:pPr>
      <w:bookmarkStart w:id="0" w:name="p27"/>
      <w:bookmarkStart w:id="1" w:name="p-652460"/>
      <w:bookmarkEnd w:id="0"/>
      <w:bookmarkEnd w:id="1"/>
      <w:r>
        <w:rPr>
          <w:rFonts w:asciiTheme="majorHAnsi" w:hAnsiTheme="majorHAnsi" w:cstheme="majorHAnsi"/>
        </w:rPr>
        <w:t>8</w:t>
      </w:r>
      <w:r w:rsidR="003C7D86" w:rsidRPr="00EB17EF">
        <w:rPr>
          <w:rFonts w:asciiTheme="majorHAnsi" w:hAnsiTheme="majorHAnsi" w:cstheme="majorHAnsi"/>
        </w:rPr>
        <w:t>.1. kompetences pārbaudes iestādes pilns nosaukums;</w:t>
      </w:r>
    </w:p>
    <w:p w14:paraId="7B3F4BC8" w14:textId="77777777" w:rsidR="003C7D86" w:rsidRPr="00EB17EF" w:rsidRDefault="0006598C" w:rsidP="00090943">
      <w:pPr>
        <w:pStyle w:val="tv213"/>
        <w:shd w:val="clear" w:color="auto" w:fill="FFFFFF" w:themeFill="background1"/>
        <w:tabs>
          <w:tab w:val="left" w:pos="0"/>
        </w:tabs>
        <w:spacing w:before="0" w:beforeAutospacing="0" w:after="0" w:afterAutospacing="0"/>
        <w:ind w:left="284"/>
        <w:jc w:val="both"/>
        <w:rPr>
          <w:rFonts w:asciiTheme="majorHAnsi" w:hAnsiTheme="majorHAnsi" w:cstheme="majorHAnsi"/>
        </w:rPr>
      </w:pPr>
      <w:r>
        <w:rPr>
          <w:rFonts w:asciiTheme="majorHAnsi" w:hAnsiTheme="majorHAnsi" w:cstheme="majorHAnsi"/>
        </w:rPr>
        <w:t>8</w:t>
      </w:r>
      <w:r w:rsidR="003C7D86" w:rsidRPr="00EB17EF">
        <w:rPr>
          <w:rFonts w:asciiTheme="majorHAnsi" w:hAnsiTheme="majorHAnsi" w:cstheme="majorHAnsi"/>
        </w:rPr>
        <w:t xml:space="preserve">.2. sertificēšanas joma, specialitāte, reģistrācijas numurs </w:t>
      </w:r>
      <w:proofErr w:type="spellStart"/>
      <w:r w:rsidR="003C7D86" w:rsidRPr="00EB17EF">
        <w:rPr>
          <w:rFonts w:asciiTheme="majorHAnsi" w:hAnsiTheme="majorHAnsi" w:cstheme="majorHAnsi"/>
        </w:rPr>
        <w:t>būvspeciālistu</w:t>
      </w:r>
      <w:proofErr w:type="spellEnd"/>
      <w:r w:rsidR="003C7D86" w:rsidRPr="00EB17EF">
        <w:rPr>
          <w:rFonts w:asciiTheme="majorHAnsi" w:hAnsiTheme="majorHAnsi" w:cstheme="majorHAnsi"/>
        </w:rPr>
        <w:t xml:space="preserve"> reģistrā;</w:t>
      </w:r>
    </w:p>
    <w:p w14:paraId="464B3AC8" w14:textId="77777777" w:rsidR="003C7D86" w:rsidRPr="00EB17EF" w:rsidRDefault="0006598C" w:rsidP="00090943">
      <w:pPr>
        <w:pStyle w:val="tv213"/>
        <w:shd w:val="clear" w:color="auto" w:fill="FFFFFF" w:themeFill="background1"/>
        <w:tabs>
          <w:tab w:val="left" w:pos="0"/>
        </w:tabs>
        <w:spacing w:before="0" w:beforeAutospacing="0" w:after="0" w:afterAutospacing="0"/>
        <w:ind w:left="284"/>
        <w:jc w:val="both"/>
        <w:rPr>
          <w:rFonts w:asciiTheme="majorHAnsi" w:hAnsiTheme="majorHAnsi" w:cstheme="majorHAnsi"/>
        </w:rPr>
      </w:pPr>
      <w:r>
        <w:rPr>
          <w:rFonts w:asciiTheme="majorHAnsi" w:hAnsiTheme="majorHAnsi" w:cstheme="majorHAnsi"/>
        </w:rPr>
        <w:t>8</w:t>
      </w:r>
      <w:r w:rsidR="003C7D86" w:rsidRPr="00EB17EF">
        <w:rPr>
          <w:rFonts w:asciiTheme="majorHAnsi" w:hAnsiTheme="majorHAnsi" w:cstheme="majorHAnsi"/>
        </w:rPr>
        <w:t>.3. sertificēšanas lēmuma datums un numurs;</w:t>
      </w:r>
    </w:p>
    <w:p w14:paraId="4F1ADFB3" w14:textId="77777777" w:rsidR="003C7D86" w:rsidRPr="00EB17EF" w:rsidRDefault="0006598C" w:rsidP="00090943">
      <w:pPr>
        <w:pStyle w:val="tv213"/>
        <w:shd w:val="clear" w:color="auto" w:fill="FFFFFF" w:themeFill="background1"/>
        <w:tabs>
          <w:tab w:val="left" w:pos="0"/>
        </w:tabs>
        <w:spacing w:before="0" w:beforeAutospacing="0" w:after="0" w:afterAutospacing="0"/>
        <w:ind w:left="284"/>
        <w:jc w:val="both"/>
        <w:rPr>
          <w:rFonts w:asciiTheme="majorHAnsi" w:hAnsiTheme="majorHAnsi" w:cstheme="majorHAnsi"/>
        </w:rPr>
      </w:pPr>
      <w:r>
        <w:rPr>
          <w:rFonts w:asciiTheme="majorHAnsi" w:hAnsiTheme="majorHAnsi" w:cstheme="majorHAnsi"/>
        </w:rPr>
        <w:t>8</w:t>
      </w:r>
      <w:r w:rsidR="003C7D86" w:rsidRPr="00EB17EF">
        <w:rPr>
          <w:rFonts w:asciiTheme="majorHAnsi" w:hAnsiTheme="majorHAnsi" w:cstheme="majorHAnsi"/>
        </w:rPr>
        <w:t>.4. atsauce uz piemēroto normatīvo aktu un sertifikācijas shēmu;</w:t>
      </w:r>
    </w:p>
    <w:p w14:paraId="5504B616" w14:textId="77777777" w:rsidR="003C7D86" w:rsidRPr="00EB17EF" w:rsidRDefault="0006598C" w:rsidP="00090943">
      <w:pPr>
        <w:pStyle w:val="tv213"/>
        <w:shd w:val="clear" w:color="auto" w:fill="FFFFFF" w:themeFill="background1"/>
        <w:tabs>
          <w:tab w:val="left" w:pos="0"/>
        </w:tabs>
        <w:spacing w:before="0" w:beforeAutospacing="0" w:after="0" w:afterAutospacing="0"/>
        <w:ind w:left="284"/>
        <w:jc w:val="both"/>
        <w:rPr>
          <w:rFonts w:asciiTheme="majorHAnsi" w:hAnsiTheme="majorHAnsi" w:cstheme="majorHAnsi"/>
        </w:rPr>
      </w:pPr>
      <w:r>
        <w:rPr>
          <w:rFonts w:asciiTheme="majorHAnsi" w:hAnsiTheme="majorHAnsi" w:cstheme="majorHAnsi"/>
        </w:rPr>
        <w:t>8</w:t>
      </w:r>
      <w:r w:rsidR="003C7D86" w:rsidRPr="00EB17EF">
        <w:rPr>
          <w:rFonts w:asciiTheme="majorHAnsi" w:hAnsiTheme="majorHAnsi" w:cstheme="majorHAnsi"/>
        </w:rPr>
        <w:t>.5. sertificētās personas vārds, uzvārds un personas kods;</w:t>
      </w:r>
    </w:p>
    <w:p w14:paraId="30CA3E96" w14:textId="77777777" w:rsidR="00C60D69" w:rsidRPr="00EB17EF" w:rsidRDefault="0006598C" w:rsidP="00090943">
      <w:pPr>
        <w:pStyle w:val="tv213"/>
        <w:shd w:val="clear" w:color="auto" w:fill="FFFFFF" w:themeFill="background1"/>
        <w:tabs>
          <w:tab w:val="left" w:pos="0"/>
        </w:tabs>
        <w:spacing w:before="0" w:beforeAutospacing="0" w:after="0" w:afterAutospacing="0"/>
        <w:ind w:left="284"/>
        <w:jc w:val="both"/>
        <w:rPr>
          <w:rFonts w:asciiTheme="majorHAnsi" w:hAnsiTheme="majorHAnsi" w:cstheme="majorHAnsi"/>
        </w:rPr>
      </w:pPr>
      <w:r>
        <w:rPr>
          <w:rFonts w:asciiTheme="majorHAnsi" w:hAnsiTheme="majorHAnsi" w:cstheme="majorHAnsi"/>
        </w:rPr>
        <w:t>8</w:t>
      </w:r>
      <w:r w:rsidR="00860F06" w:rsidRPr="00EB17EF">
        <w:rPr>
          <w:rFonts w:asciiTheme="majorHAnsi" w:hAnsiTheme="majorHAnsi" w:cstheme="majorHAnsi"/>
        </w:rPr>
        <w:t>.6</w:t>
      </w:r>
      <w:r w:rsidR="00C60D69" w:rsidRPr="00EB17EF">
        <w:rPr>
          <w:rFonts w:asciiTheme="majorHAnsi" w:hAnsiTheme="majorHAnsi" w:cstheme="majorHAnsi"/>
        </w:rPr>
        <w:t>. Sertifikātā, kas izsniegts papīra dokumenta formā, norāda šādu informāciju:</w:t>
      </w:r>
    </w:p>
    <w:p w14:paraId="59CFDD1A" w14:textId="77777777" w:rsidR="003C7D86" w:rsidRPr="00EB17EF" w:rsidRDefault="0006598C" w:rsidP="00090943">
      <w:pPr>
        <w:pStyle w:val="tv213"/>
        <w:shd w:val="clear" w:color="auto" w:fill="FFFFFF" w:themeFill="background1"/>
        <w:tabs>
          <w:tab w:val="left" w:pos="0"/>
        </w:tabs>
        <w:spacing w:before="0" w:beforeAutospacing="0" w:after="0" w:afterAutospacing="0"/>
        <w:ind w:left="284"/>
        <w:jc w:val="both"/>
        <w:rPr>
          <w:rFonts w:asciiTheme="majorHAnsi" w:hAnsiTheme="majorHAnsi" w:cstheme="majorHAnsi"/>
        </w:rPr>
      </w:pPr>
      <w:r>
        <w:rPr>
          <w:rFonts w:asciiTheme="majorHAnsi" w:hAnsiTheme="majorHAnsi" w:cstheme="majorHAnsi"/>
        </w:rPr>
        <w:t>8</w:t>
      </w:r>
      <w:r w:rsidR="00860F06" w:rsidRPr="00EB17EF">
        <w:rPr>
          <w:rFonts w:asciiTheme="majorHAnsi" w:hAnsiTheme="majorHAnsi" w:cstheme="majorHAnsi"/>
        </w:rPr>
        <w:t>.7</w:t>
      </w:r>
      <w:r w:rsidR="003C7D86" w:rsidRPr="00EB17EF">
        <w:rPr>
          <w:rFonts w:asciiTheme="majorHAnsi" w:hAnsiTheme="majorHAnsi" w:cstheme="majorHAnsi"/>
        </w:rPr>
        <w:t>. projektēšanas, būvdar</w:t>
      </w:r>
      <w:r w:rsidR="00A676CF" w:rsidRPr="00EB17EF">
        <w:rPr>
          <w:rFonts w:asciiTheme="majorHAnsi" w:hAnsiTheme="majorHAnsi" w:cstheme="majorHAnsi"/>
        </w:rPr>
        <w:t xml:space="preserve">bu vadīšanas, būvuzraudzības </w:t>
      </w:r>
      <w:r w:rsidR="003C7D86" w:rsidRPr="00EB17EF">
        <w:rPr>
          <w:rFonts w:asciiTheme="majorHAnsi" w:hAnsiTheme="majorHAnsi" w:cstheme="majorHAnsi"/>
        </w:rPr>
        <w:t xml:space="preserve">specialitātēs – darbības sfēra un reģistrācijas numurs </w:t>
      </w:r>
      <w:proofErr w:type="spellStart"/>
      <w:r w:rsidR="003C7D86" w:rsidRPr="00EB17EF">
        <w:rPr>
          <w:rFonts w:asciiTheme="majorHAnsi" w:hAnsiTheme="majorHAnsi" w:cstheme="majorHAnsi"/>
        </w:rPr>
        <w:t>būvspeciālistu</w:t>
      </w:r>
      <w:proofErr w:type="spellEnd"/>
      <w:r w:rsidR="003C7D86" w:rsidRPr="00EB17EF">
        <w:rPr>
          <w:rFonts w:asciiTheme="majorHAnsi" w:hAnsiTheme="majorHAnsi" w:cstheme="majorHAnsi"/>
        </w:rPr>
        <w:t xml:space="preserve"> reģistrā;</w:t>
      </w:r>
    </w:p>
    <w:p w14:paraId="16621BC5" w14:textId="77777777" w:rsidR="00A676CF" w:rsidRPr="00EB17EF" w:rsidRDefault="0006598C" w:rsidP="00090943">
      <w:pPr>
        <w:pStyle w:val="tv213"/>
        <w:shd w:val="clear" w:color="auto" w:fill="FFFFFF" w:themeFill="background1"/>
        <w:tabs>
          <w:tab w:val="left" w:pos="0"/>
        </w:tabs>
        <w:spacing w:before="0" w:beforeAutospacing="0" w:after="0" w:afterAutospacing="0"/>
        <w:ind w:left="284"/>
        <w:jc w:val="both"/>
        <w:rPr>
          <w:rFonts w:asciiTheme="majorHAnsi" w:hAnsiTheme="majorHAnsi" w:cstheme="majorHAnsi"/>
        </w:rPr>
      </w:pPr>
      <w:r>
        <w:rPr>
          <w:rFonts w:asciiTheme="majorHAnsi" w:hAnsiTheme="majorHAnsi" w:cstheme="majorHAnsi"/>
        </w:rPr>
        <w:t>8</w:t>
      </w:r>
      <w:r w:rsidR="00860F06" w:rsidRPr="00EB17EF">
        <w:rPr>
          <w:rFonts w:asciiTheme="majorHAnsi" w:hAnsiTheme="majorHAnsi" w:cstheme="majorHAnsi"/>
        </w:rPr>
        <w:t>.8</w:t>
      </w:r>
      <w:r w:rsidR="00A676CF" w:rsidRPr="00EB17EF">
        <w:rPr>
          <w:rFonts w:asciiTheme="majorHAnsi" w:hAnsiTheme="majorHAnsi" w:cstheme="majorHAnsi"/>
        </w:rPr>
        <w:t xml:space="preserve">. norāde, ka aktuālā informācija par </w:t>
      </w:r>
      <w:proofErr w:type="spellStart"/>
      <w:r w:rsidR="00A676CF" w:rsidRPr="00EB17EF">
        <w:rPr>
          <w:rFonts w:asciiTheme="majorHAnsi" w:hAnsiTheme="majorHAnsi" w:cstheme="majorHAnsi"/>
        </w:rPr>
        <w:t>būvspeciālista</w:t>
      </w:r>
      <w:proofErr w:type="spellEnd"/>
      <w:r w:rsidR="00A676CF" w:rsidRPr="00EB17EF">
        <w:rPr>
          <w:rFonts w:asciiTheme="majorHAnsi" w:hAnsiTheme="majorHAnsi" w:cstheme="majorHAnsi"/>
        </w:rPr>
        <w:t xml:space="preserve"> sertifikātu un darbības sfēru elektroniski pieejama Būvniecības informācijas sistēmas tīmekļvietnē (www.bis.gov.lv).</w:t>
      </w:r>
    </w:p>
    <w:p w14:paraId="4CD00891" w14:textId="77777777" w:rsidR="00584618" w:rsidRPr="00EB17EF" w:rsidRDefault="0006598C" w:rsidP="00090943">
      <w:pPr>
        <w:shd w:val="clear" w:color="auto" w:fill="FFFFFF"/>
        <w:tabs>
          <w:tab w:val="left" w:pos="0"/>
        </w:tabs>
        <w:overflowPunct w:val="0"/>
        <w:autoSpaceDE w:val="0"/>
        <w:autoSpaceDN w:val="0"/>
        <w:adjustRightInd w:val="0"/>
        <w:spacing w:line="240" w:lineRule="auto"/>
        <w:ind w:left="284" w:right="42" w:firstLine="0"/>
        <w:textAlignment w:val="baseline"/>
        <w:rPr>
          <w:rFonts w:asciiTheme="majorHAnsi" w:hAnsiTheme="majorHAnsi" w:cstheme="majorHAnsi"/>
          <w:sz w:val="24"/>
          <w:szCs w:val="24"/>
          <w:lang w:eastAsia="lv-LV"/>
        </w:rPr>
      </w:pPr>
      <w:r>
        <w:rPr>
          <w:rFonts w:asciiTheme="majorHAnsi" w:hAnsiTheme="majorHAnsi" w:cstheme="majorHAnsi"/>
          <w:sz w:val="24"/>
          <w:szCs w:val="24"/>
          <w:lang w:eastAsia="lv-LV"/>
        </w:rPr>
        <w:t>8</w:t>
      </w:r>
      <w:r w:rsidR="00860F06" w:rsidRPr="00EB17EF">
        <w:rPr>
          <w:rFonts w:asciiTheme="majorHAnsi" w:hAnsiTheme="majorHAnsi" w:cstheme="majorHAnsi"/>
          <w:sz w:val="24"/>
          <w:szCs w:val="24"/>
          <w:lang w:eastAsia="lv-LV"/>
        </w:rPr>
        <w:t>.9</w:t>
      </w:r>
      <w:r w:rsidR="009D57AC" w:rsidRPr="00EB17EF">
        <w:rPr>
          <w:rFonts w:asciiTheme="majorHAnsi" w:hAnsiTheme="majorHAnsi" w:cstheme="majorHAnsi"/>
          <w:sz w:val="24"/>
          <w:szCs w:val="24"/>
          <w:lang w:eastAsia="lv-LV"/>
        </w:rPr>
        <w:t>.</w:t>
      </w:r>
      <w:r w:rsidR="00584618" w:rsidRPr="00EB17EF">
        <w:rPr>
          <w:rFonts w:asciiTheme="majorHAnsi" w:hAnsiTheme="majorHAnsi" w:cstheme="majorHAnsi"/>
          <w:sz w:val="24"/>
          <w:szCs w:val="24"/>
          <w:lang w:eastAsia="lv-LV"/>
        </w:rPr>
        <w:t>parakstīts ar drošu elektronisko parakstu.</w:t>
      </w:r>
      <w:bookmarkStart w:id="2" w:name="p29"/>
      <w:bookmarkStart w:id="3" w:name="p-578235"/>
      <w:bookmarkEnd w:id="2"/>
      <w:bookmarkEnd w:id="3"/>
    </w:p>
    <w:p w14:paraId="63E57EC3" w14:textId="77777777" w:rsidR="00584618" w:rsidRPr="00EB17EF" w:rsidRDefault="00FD0166" w:rsidP="0006598C">
      <w:pPr>
        <w:tabs>
          <w:tab w:val="left" w:pos="0"/>
        </w:tabs>
        <w:spacing w:line="240" w:lineRule="auto"/>
        <w:ind w:left="142" w:firstLine="0"/>
        <w:rPr>
          <w:rFonts w:asciiTheme="majorHAnsi" w:hAnsiTheme="majorHAnsi" w:cstheme="majorHAnsi"/>
          <w:sz w:val="24"/>
          <w:szCs w:val="24"/>
        </w:rPr>
      </w:pPr>
      <w:r w:rsidRPr="00EB17EF">
        <w:rPr>
          <w:rFonts w:asciiTheme="majorHAnsi" w:hAnsiTheme="majorHAnsi" w:cstheme="majorHAnsi"/>
          <w:b/>
          <w:sz w:val="24"/>
          <w:szCs w:val="24"/>
        </w:rPr>
        <w:t>9.</w:t>
      </w:r>
      <w:r w:rsidR="003B7E99" w:rsidRPr="00EB17EF">
        <w:rPr>
          <w:rFonts w:asciiTheme="majorHAnsi" w:hAnsiTheme="majorHAnsi" w:cstheme="majorHAnsi"/>
          <w:b/>
          <w:sz w:val="24"/>
          <w:szCs w:val="24"/>
        </w:rPr>
        <w:t xml:space="preserve"> </w:t>
      </w:r>
      <w:r w:rsidR="00584618" w:rsidRPr="00EB17EF">
        <w:rPr>
          <w:rFonts w:asciiTheme="majorHAnsi" w:hAnsiTheme="majorHAnsi" w:cstheme="majorHAnsi"/>
          <w:b/>
          <w:sz w:val="24"/>
          <w:szCs w:val="24"/>
        </w:rPr>
        <w:t>Pretenzijas, sūdzības un apelācija</w:t>
      </w:r>
    </w:p>
    <w:p w14:paraId="763CE1BE" w14:textId="77777777" w:rsidR="00584618" w:rsidRPr="00EB17EF" w:rsidRDefault="00FD0166" w:rsidP="004C7C81">
      <w:pPr>
        <w:tabs>
          <w:tab w:val="left" w:pos="0"/>
          <w:tab w:val="left" w:pos="284"/>
          <w:tab w:val="left" w:pos="1134"/>
        </w:tabs>
        <w:spacing w:line="240" w:lineRule="auto"/>
        <w:ind w:left="284" w:hanging="142"/>
        <w:rPr>
          <w:rFonts w:asciiTheme="majorHAnsi" w:hAnsiTheme="majorHAnsi" w:cstheme="majorHAnsi"/>
          <w:sz w:val="24"/>
          <w:szCs w:val="24"/>
        </w:rPr>
      </w:pPr>
      <w:r w:rsidRPr="0006598C">
        <w:rPr>
          <w:rFonts w:asciiTheme="majorHAnsi" w:hAnsiTheme="majorHAnsi" w:cstheme="majorHAnsi"/>
          <w:b/>
          <w:sz w:val="24"/>
          <w:szCs w:val="24"/>
        </w:rPr>
        <w:t>9.1</w:t>
      </w:r>
      <w:r w:rsidR="00C51723" w:rsidRPr="00EB17EF">
        <w:rPr>
          <w:rFonts w:asciiTheme="majorHAnsi" w:hAnsiTheme="majorHAnsi" w:cstheme="majorHAnsi"/>
          <w:sz w:val="24"/>
          <w:szCs w:val="24"/>
        </w:rPr>
        <w:t>.</w:t>
      </w:r>
      <w:r w:rsidR="00584618" w:rsidRPr="00EB17EF">
        <w:rPr>
          <w:rFonts w:asciiTheme="majorHAnsi" w:hAnsiTheme="majorHAnsi" w:cstheme="majorHAnsi"/>
          <w:sz w:val="24"/>
          <w:szCs w:val="24"/>
        </w:rPr>
        <w:t xml:space="preserve"> Sūdzība jāiesniedz LEB SD direktoram 10 darbdienu laikā pēc saņemtā lēmuma vai kompetences pārbaudes, to reģistrē LEB SD Kvalitātes speciālists.</w:t>
      </w:r>
    </w:p>
    <w:p w14:paraId="18AD2D3D" w14:textId="77777777" w:rsidR="00584618" w:rsidRPr="00EB17EF" w:rsidRDefault="00FD0166" w:rsidP="00DE54DF">
      <w:pPr>
        <w:tabs>
          <w:tab w:val="left" w:pos="0"/>
          <w:tab w:val="left" w:pos="284"/>
          <w:tab w:val="left" w:pos="1134"/>
        </w:tabs>
        <w:spacing w:line="240" w:lineRule="auto"/>
        <w:ind w:left="284" w:hanging="142"/>
        <w:rPr>
          <w:rFonts w:asciiTheme="majorHAnsi" w:hAnsiTheme="majorHAnsi" w:cstheme="majorHAnsi"/>
          <w:sz w:val="24"/>
          <w:szCs w:val="24"/>
        </w:rPr>
      </w:pPr>
      <w:r w:rsidRPr="00DE54DF">
        <w:rPr>
          <w:rFonts w:asciiTheme="majorHAnsi" w:hAnsiTheme="majorHAnsi" w:cstheme="majorHAnsi"/>
          <w:b/>
          <w:bCs/>
          <w:sz w:val="24"/>
          <w:szCs w:val="24"/>
        </w:rPr>
        <w:t>9.2</w:t>
      </w:r>
      <w:r w:rsidR="00C51723" w:rsidRPr="00EB17EF">
        <w:rPr>
          <w:rFonts w:asciiTheme="majorHAnsi" w:hAnsiTheme="majorHAnsi" w:cstheme="majorHAnsi"/>
          <w:sz w:val="24"/>
          <w:szCs w:val="24"/>
        </w:rPr>
        <w:t>.</w:t>
      </w:r>
      <w:r w:rsidR="00584618" w:rsidRPr="00EB17EF">
        <w:rPr>
          <w:rFonts w:asciiTheme="majorHAnsi" w:hAnsiTheme="majorHAnsi" w:cstheme="majorHAnsi"/>
          <w:sz w:val="24"/>
          <w:szCs w:val="24"/>
        </w:rPr>
        <w:t xml:space="preserve">Visā sūdzības izskatīšanas procesā tiek ievērota konfidencialitāte. Ja sūdzības iesniedzējs nav apmierināts ar LEB SD direktora lēmumu, tad </w:t>
      </w:r>
      <w:r w:rsidR="004102A9" w:rsidRPr="00EB17EF">
        <w:rPr>
          <w:rFonts w:asciiTheme="majorHAnsi" w:hAnsiTheme="majorHAnsi" w:cstheme="majorHAnsi"/>
          <w:sz w:val="24"/>
          <w:szCs w:val="24"/>
        </w:rPr>
        <w:t xml:space="preserve">lēmumu var apstrīdēt </w:t>
      </w:r>
      <w:r w:rsidR="00584618" w:rsidRPr="00EB17EF">
        <w:rPr>
          <w:rFonts w:asciiTheme="majorHAnsi" w:hAnsiTheme="majorHAnsi" w:cstheme="majorHAnsi"/>
          <w:sz w:val="24"/>
          <w:szCs w:val="24"/>
        </w:rPr>
        <w:t xml:space="preserve"> </w:t>
      </w:r>
      <w:r w:rsidR="00332540" w:rsidRPr="00EB17EF">
        <w:rPr>
          <w:rFonts w:asciiTheme="majorHAnsi" w:hAnsiTheme="majorHAnsi" w:cstheme="majorHAnsi"/>
          <w:sz w:val="24"/>
          <w:szCs w:val="24"/>
        </w:rPr>
        <w:t>Ekonomikas ministrijā</w:t>
      </w:r>
      <w:r w:rsidR="0086344A" w:rsidRPr="00EB17EF">
        <w:rPr>
          <w:rFonts w:asciiTheme="majorHAnsi" w:hAnsiTheme="majorHAnsi" w:cstheme="majorHAnsi"/>
          <w:sz w:val="24"/>
          <w:szCs w:val="24"/>
        </w:rPr>
        <w:t xml:space="preserve"> mēneša laikā no lēmuma spēkā stāšanās dienas.</w:t>
      </w:r>
    </w:p>
    <w:p w14:paraId="69ED6897" w14:textId="77777777" w:rsidR="00DE54DF" w:rsidRDefault="00FD0166" w:rsidP="004C7C81">
      <w:pPr>
        <w:tabs>
          <w:tab w:val="left" w:pos="0"/>
          <w:tab w:val="left" w:pos="284"/>
          <w:tab w:val="left" w:pos="1134"/>
        </w:tabs>
        <w:spacing w:line="240" w:lineRule="auto"/>
        <w:ind w:left="284" w:hanging="142"/>
        <w:rPr>
          <w:rFonts w:asciiTheme="majorHAnsi" w:hAnsiTheme="majorHAnsi" w:cstheme="majorHAnsi"/>
          <w:sz w:val="24"/>
          <w:szCs w:val="24"/>
        </w:rPr>
      </w:pPr>
      <w:r w:rsidRPr="0006598C">
        <w:rPr>
          <w:rFonts w:asciiTheme="majorHAnsi" w:hAnsiTheme="majorHAnsi" w:cstheme="majorHAnsi"/>
          <w:b/>
          <w:sz w:val="24"/>
          <w:szCs w:val="24"/>
        </w:rPr>
        <w:t>9.3</w:t>
      </w:r>
      <w:r w:rsidR="00C51723" w:rsidRPr="00EB17EF">
        <w:rPr>
          <w:rFonts w:asciiTheme="majorHAnsi" w:hAnsiTheme="majorHAnsi" w:cstheme="majorHAnsi"/>
          <w:sz w:val="24"/>
          <w:szCs w:val="24"/>
        </w:rPr>
        <w:t>.</w:t>
      </w:r>
      <w:r w:rsidR="00584618" w:rsidRPr="00EB17EF">
        <w:rPr>
          <w:rFonts w:asciiTheme="majorHAnsi" w:hAnsiTheme="majorHAnsi" w:cstheme="majorHAnsi"/>
          <w:sz w:val="24"/>
          <w:szCs w:val="24"/>
        </w:rPr>
        <w:t xml:space="preserve"> Sūdzības un apelācijas izskata LEB SD direktors un eksperts, kas nav saistīts ar sūdzību/ apelācijas iesniedzēju. Pēc sūdzības/ apelācijas izskatīšanas LEB SD direktors sagatavo </w:t>
      </w:r>
    </w:p>
    <w:p w14:paraId="4951BEEA" w14:textId="77777777" w:rsidR="00DE54DF" w:rsidRDefault="00DE54DF" w:rsidP="004C7C81">
      <w:pPr>
        <w:tabs>
          <w:tab w:val="left" w:pos="0"/>
          <w:tab w:val="left" w:pos="284"/>
          <w:tab w:val="left" w:pos="1134"/>
        </w:tabs>
        <w:spacing w:line="240" w:lineRule="auto"/>
        <w:ind w:left="284" w:hanging="142"/>
        <w:rPr>
          <w:rFonts w:asciiTheme="majorHAnsi" w:hAnsiTheme="majorHAnsi" w:cstheme="majorHAnsi"/>
          <w:sz w:val="24"/>
          <w:szCs w:val="24"/>
        </w:rPr>
      </w:pPr>
    </w:p>
    <w:p w14:paraId="4674B31B" w14:textId="77777777" w:rsidR="00DE54DF" w:rsidRDefault="00DE54DF" w:rsidP="004C7C81">
      <w:pPr>
        <w:tabs>
          <w:tab w:val="left" w:pos="0"/>
          <w:tab w:val="left" w:pos="284"/>
          <w:tab w:val="left" w:pos="1134"/>
        </w:tabs>
        <w:spacing w:line="240" w:lineRule="auto"/>
        <w:ind w:left="284" w:hanging="142"/>
        <w:rPr>
          <w:rFonts w:asciiTheme="majorHAnsi" w:hAnsiTheme="majorHAnsi" w:cstheme="majorHAnsi"/>
          <w:sz w:val="24"/>
          <w:szCs w:val="24"/>
        </w:rPr>
      </w:pPr>
    </w:p>
    <w:p w14:paraId="46AD3056" w14:textId="76536D4F" w:rsidR="00584618" w:rsidRDefault="00DE54DF" w:rsidP="004C7C81">
      <w:pPr>
        <w:tabs>
          <w:tab w:val="left" w:pos="0"/>
          <w:tab w:val="left" w:pos="284"/>
          <w:tab w:val="left" w:pos="1134"/>
        </w:tabs>
        <w:spacing w:line="240" w:lineRule="auto"/>
        <w:ind w:left="284" w:hanging="142"/>
        <w:rPr>
          <w:rFonts w:asciiTheme="majorHAnsi" w:hAnsiTheme="majorHAnsi" w:cstheme="majorHAnsi"/>
          <w:sz w:val="24"/>
          <w:szCs w:val="24"/>
        </w:rPr>
      </w:pPr>
      <w:r>
        <w:rPr>
          <w:rFonts w:asciiTheme="majorHAnsi" w:hAnsiTheme="majorHAnsi" w:cstheme="majorHAnsi"/>
          <w:sz w:val="24"/>
          <w:szCs w:val="24"/>
        </w:rPr>
        <w:t xml:space="preserve">   </w:t>
      </w:r>
      <w:r w:rsidR="00584618" w:rsidRPr="00EB17EF">
        <w:rPr>
          <w:rFonts w:asciiTheme="majorHAnsi" w:hAnsiTheme="majorHAnsi" w:cstheme="majorHAnsi"/>
          <w:sz w:val="24"/>
          <w:szCs w:val="24"/>
        </w:rPr>
        <w:t>paziņojumu iesniedzējam par izskatīšanas procesa pabeigšanu, pieņem lēmumu un sniedz rakstisku paziņojumu, ko nosūta LEB SD Kvalitātes speciālists.</w:t>
      </w:r>
    </w:p>
    <w:p w14:paraId="0CD28D27" w14:textId="77777777" w:rsidR="00DE54DF" w:rsidRPr="00EB17EF" w:rsidRDefault="00DE54DF" w:rsidP="004C7C81">
      <w:pPr>
        <w:tabs>
          <w:tab w:val="left" w:pos="0"/>
          <w:tab w:val="left" w:pos="284"/>
          <w:tab w:val="left" w:pos="1134"/>
        </w:tabs>
        <w:spacing w:line="240" w:lineRule="auto"/>
        <w:ind w:left="284" w:hanging="142"/>
        <w:rPr>
          <w:rFonts w:asciiTheme="majorHAnsi" w:hAnsiTheme="majorHAnsi" w:cstheme="majorHAnsi"/>
          <w:sz w:val="24"/>
          <w:szCs w:val="24"/>
        </w:rPr>
      </w:pPr>
    </w:p>
    <w:p w14:paraId="7D242F67" w14:textId="77777777" w:rsidR="005B26B6" w:rsidRPr="00EB17EF" w:rsidRDefault="00FD0166" w:rsidP="00E2520B">
      <w:pPr>
        <w:tabs>
          <w:tab w:val="left" w:pos="0"/>
          <w:tab w:val="left" w:pos="284"/>
          <w:tab w:val="left" w:pos="1134"/>
        </w:tabs>
        <w:spacing w:line="240" w:lineRule="auto"/>
        <w:ind w:left="284" w:right="0" w:hanging="142"/>
        <w:rPr>
          <w:rFonts w:asciiTheme="majorHAnsi" w:hAnsiTheme="majorHAnsi" w:cstheme="majorHAnsi"/>
          <w:sz w:val="24"/>
          <w:szCs w:val="24"/>
        </w:rPr>
      </w:pPr>
      <w:r w:rsidRPr="0006598C">
        <w:rPr>
          <w:rFonts w:asciiTheme="majorHAnsi" w:hAnsiTheme="majorHAnsi" w:cstheme="majorHAnsi"/>
          <w:b/>
          <w:sz w:val="24"/>
          <w:szCs w:val="24"/>
        </w:rPr>
        <w:t>9.4</w:t>
      </w:r>
      <w:r w:rsidR="00C51723" w:rsidRPr="00EB17EF">
        <w:rPr>
          <w:rFonts w:asciiTheme="majorHAnsi" w:hAnsiTheme="majorHAnsi" w:cstheme="majorHAnsi"/>
          <w:sz w:val="24"/>
          <w:szCs w:val="24"/>
        </w:rPr>
        <w:t xml:space="preserve">. </w:t>
      </w:r>
      <w:r w:rsidR="00584618" w:rsidRPr="00EB17EF">
        <w:rPr>
          <w:rFonts w:asciiTheme="majorHAnsi" w:hAnsiTheme="majorHAnsi" w:cstheme="majorHAnsi"/>
          <w:sz w:val="24"/>
          <w:szCs w:val="24"/>
        </w:rPr>
        <w:t xml:space="preserve">Pretendents, kandidāts vai sertificētā persona var iesniegt sūdzību/pretenziju, ja nav </w:t>
      </w:r>
    </w:p>
    <w:p w14:paraId="703B6C4A" w14:textId="77777777" w:rsidR="00584618" w:rsidRPr="00EB17EF" w:rsidRDefault="00584618" w:rsidP="0006598C">
      <w:pPr>
        <w:tabs>
          <w:tab w:val="left" w:pos="0"/>
          <w:tab w:val="left" w:pos="284"/>
          <w:tab w:val="left" w:pos="1134"/>
        </w:tabs>
        <w:spacing w:line="240" w:lineRule="auto"/>
        <w:ind w:left="284" w:right="0" w:firstLine="0"/>
        <w:rPr>
          <w:rFonts w:asciiTheme="majorHAnsi" w:hAnsiTheme="majorHAnsi" w:cstheme="majorHAnsi"/>
          <w:sz w:val="24"/>
          <w:szCs w:val="24"/>
        </w:rPr>
      </w:pPr>
      <w:r w:rsidRPr="00EB17EF">
        <w:rPr>
          <w:rFonts w:asciiTheme="majorHAnsi" w:hAnsiTheme="majorHAnsi" w:cstheme="majorHAnsi"/>
          <w:sz w:val="24"/>
          <w:szCs w:val="24"/>
        </w:rPr>
        <w:t>apmierināts ar:</w:t>
      </w:r>
    </w:p>
    <w:p w14:paraId="32B6460C" w14:textId="77777777" w:rsidR="00584618" w:rsidRPr="00EB17EF" w:rsidRDefault="0006598C" w:rsidP="00E2520B">
      <w:pPr>
        <w:pStyle w:val="Sarakstarindkopa"/>
        <w:tabs>
          <w:tab w:val="left" w:pos="0"/>
          <w:tab w:val="left" w:pos="142"/>
          <w:tab w:val="left" w:pos="851"/>
          <w:tab w:val="left" w:pos="993"/>
        </w:tabs>
        <w:spacing w:line="240" w:lineRule="auto"/>
        <w:ind w:left="142" w:right="0" w:firstLine="0"/>
        <w:rPr>
          <w:rFonts w:asciiTheme="majorHAnsi" w:hAnsiTheme="majorHAnsi" w:cstheme="majorHAnsi"/>
          <w:sz w:val="24"/>
          <w:szCs w:val="24"/>
        </w:rPr>
      </w:pPr>
      <w:r w:rsidRPr="0006598C">
        <w:rPr>
          <w:rFonts w:asciiTheme="majorHAnsi" w:hAnsiTheme="majorHAnsi" w:cstheme="majorHAnsi"/>
          <w:b/>
          <w:sz w:val="24"/>
          <w:szCs w:val="24"/>
        </w:rPr>
        <w:lastRenderedPageBreak/>
        <w:t>9.5</w:t>
      </w:r>
      <w:r>
        <w:rPr>
          <w:rFonts w:asciiTheme="majorHAnsi" w:hAnsiTheme="majorHAnsi" w:cstheme="majorHAnsi"/>
          <w:sz w:val="24"/>
          <w:szCs w:val="24"/>
        </w:rPr>
        <w:t>.E</w:t>
      </w:r>
      <w:r w:rsidR="00584618" w:rsidRPr="00EB17EF">
        <w:rPr>
          <w:rFonts w:asciiTheme="majorHAnsi" w:hAnsiTheme="majorHAnsi" w:cstheme="majorHAnsi"/>
          <w:sz w:val="24"/>
          <w:szCs w:val="24"/>
        </w:rPr>
        <w:t>kspertu darbību,</w:t>
      </w:r>
    </w:p>
    <w:p w14:paraId="15AA1B3F" w14:textId="77777777" w:rsidR="00584618" w:rsidRPr="00EB17EF" w:rsidRDefault="00FD0166" w:rsidP="00E2520B">
      <w:pPr>
        <w:tabs>
          <w:tab w:val="left" w:pos="0"/>
          <w:tab w:val="left" w:pos="142"/>
        </w:tabs>
        <w:spacing w:line="240" w:lineRule="auto"/>
        <w:ind w:left="142" w:right="0" w:firstLine="0"/>
        <w:rPr>
          <w:rFonts w:asciiTheme="majorHAnsi" w:hAnsiTheme="majorHAnsi" w:cstheme="majorHAnsi"/>
          <w:sz w:val="24"/>
          <w:szCs w:val="24"/>
        </w:rPr>
      </w:pPr>
      <w:r w:rsidRPr="0006598C">
        <w:rPr>
          <w:rFonts w:asciiTheme="majorHAnsi" w:hAnsiTheme="majorHAnsi" w:cstheme="majorHAnsi"/>
          <w:b/>
          <w:sz w:val="24"/>
          <w:szCs w:val="24"/>
        </w:rPr>
        <w:t>9.6</w:t>
      </w:r>
      <w:r w:rsidR="00C51723" w:rsidRPr="00EB17EF">
        <w:rPr>
          <w:rFonts w:asciiTheme="majorHAnsi" w:hAnsiTheme="majorHAnsi" w:cstheme="majorHAnsi"/>
          <w:sz w:val="24"/>
          <w:szCs w:val="24"/>
        </w:rPr>
        <w:t xml:space="preserve">. </w:t>
      </w:r>
      <w:r w:rsidR="00584618" w:rsidRPr="00EB17EF">
        <w:rPr>
          <w:rFonts w:asciiTheme="majorHAnsi" w:hAnsiTheme="majorHAnsi" w:cstheme="majorHAnsi"/>
          <w:sz w:val="24"/>
          <w:szCs w:val="24"/>
        </w:rPr>
        <w:t>iesniegto dokumentu izskatīšanas rezultātiem</w:t>
      </w:r>
      <w:r w:rsidR="00C51723" w:rsidRPr="00EB17EF">
        <w:rPr>
          <w:rFonts w:asciiTheme="majorHAnsi" w:hAnsiTheme="majorHAnsi" w:cstheme="majorHAnsi"/>
          <w:sz w:val="24"/>
          <w:szCs w:val="24"/>
        </w:rPr>
        <w:t>,</w:t>
      </w:r>
    </w:p>
    <w:p w14:paraId="39E3EE0B" w14:textId="77777777" w:rsidR="00584618" w:rsidRPr="00EB17EF" w:rsidRDefault="00FD0166" w:rsidP="00E2520B">
      <w:pPr>
        <w:tabs>
          <w:tab w:val="left" w:pos="0"/>
          <w:tab w:val="left" w:pos="142"/>
        </w:tabs>
        <w:spacing w:line="240" w:lineRule="auto"/>
        <w:ind w:left="142" w:right="0" w:firstLine="0"/>
        <w:rPr>
          <w:rFonts w:asciiTheme="majorHAnsi" w:hAnsiTheme="majorHAnsi" w:cstheme="majorHAnsi"/>
          <w:sz w:val="24"/>
          <w:szCs w:val="24"/>
        </w:rPr>
      </w:pPr>
      <w:r w:rsidRPr="0006598C">
        <w:rPr>
          <w:rFonts w:asciiTheme="majorHAnsi" w:hAnsiTheme="majorHAnsi" w:cstheme="majorHAnsi"/>
          <w:b/>
          <w:sz w:val="24"/>
          <w:szCs w:val="24"/>
        </w:rPr>
        <w:t>9.7</w:t>
      </w:r>
      <w:r w:rsidR="00C51723" w:rsidRPr="00EB17EF">
        <w:rPr>
          <w:rFonts w:asciiTheme="majorHAnsi" w:hAnsiTheme="majorHAnsi" w:cstheme="majorHAnsi"/>
          <w:sz w:val="24"/>
          <w:szCs w:val="24"/>
        </w:rPr>
        <w:t xml:space="preserve">. </w:t>
      </w:r>
      <w:r w:rsidR="00584618" w:rsidRPr="00EB17EF">
        <w:rPr>
          <w:rFonts w:asciiTheme="majorHAnsi" w:hAnsiTheme="majorHAnsi" w:cstheme="majorHAnsi"/>
          <w:sz w:val="24"/>
          <w:szCs w:val="24"/>
        </w:rPr>
        <w:t xml:space="preserve">eksaminācijas norisi. </w:t>
      </w:r>
    </w:p>
    <w:p w14:paraId="782FF1A3" w14:textId="77777777" w:rsidR="00584618" w:rsidRPr="00EB17EF" w:rsidRDefault="00FD0166" w:rsidP="004C7C81">
      <w:pPr>
        <w:tabs>
          <w:tab w:val="left" w:pos="0"/>
          <w:tab w:val="left" w:pos="284"/>
          <w:tab w:val="left" w:pos="1134"/>
          <w:tab w:val="left" w:pos="1276"/>
        </w:tabs>
        <w:spacing w:line="240" w:lineRule="auto"/>
        <w:ind w:left="426" w:right="0" w:hanging="284"/>
        <w:rPr>
          <w:rFonts w:asciiTheme="majorHAnsi" w:hAnsiTheme="majorHAnsi" w:cstheme="majorHAnsi"/>
          <w:sz w:val="24"/>
          <w:szCs w:val="24"/>
        </w:rPr>
      </w:pPr>
      <w:r w:rsidRPr="0006598C">
        <w:rPr>
          <w:rFonts w:asciiTheme="majorHAnsi" w:hAnsiTheme="majorHAnsi" w:cstheme="majorHAnsi"/>
          <w:b/>
          <w:sz w:val="24"/>
          <w:szCs w:val="24"/>
        </w:rPr>
        <w:t>9.8</w:t>
      </w:r>
      <w:r w:rsidRPr="00EB17EF">
        <w:rPr>
          <w:rFonts w:asciiTheme="majorHAnsi" w:hAnsiTheme="majorHAnsi" w:cstheme="majorHAnsi"/>
          <w:sz w:val="24"/>
          <w:szCs w:val="24"/>
        </w:rPr>
        <w:t>.</w:t>
      </w:r>
      <w:r w:rsidR="00584618" w:rsidRPr="00EB17EF">
        <w:rPr>
          <w:rFonts w:asciiTheme="majorHAnsi" w:hAnsiTheme="majorHAnsi" w:cstheme="majorHAnsi"/>
          <w:sz w:val="24"/>
          <w:szCs w:val="24"/>
        </w:rPr>
        <w:t xml:space="preserve"> Pretenziju un sūdzību var iesniegt arī darba devējs, kā arī darba pasūtītājs vai citas ieinteresētās personas, ja ir neapmierinātas ar kandidāta darba rezultātiem un tie neatbilst sertifikācijas noteiktām prasībām. </w:t>
      </w:r>
    </w:p>
    <w:p w14:paraId="6255EBA8" w14:textId="77777777" w:rsidR="00584618" w:rsidRPr="00EB17EF" w:rsidRDefault="00FD0166" w:rsidP="00E2520B">
      <w:pPr>
        <w:tabs>
          <w:tab w:val="left" w:pos="0"/>
          <w:tab w:val="left" w:pos="1134"/>
        </w:tabs>
        <w:spacing w:line="240" w:lineRule="auto"/>
        <w:ind w:left="284" w:right="0" w:hanging="142"/>
        <w:rPr>
          <w:rFonts w:asciiTheme="majorHAnsi" w:hAnsiTheme="majorHAnsi" w:cstheme="majorHAnsi"/>
          <w:sz w:val="24"/>
          <w:szCs w:val="24"/>
        </w:rPr>
      </w:pPr>
      <w:r w:rsidRPr="0006598C">
        <w:rPr>
          <w:rFonts w:asciiTheme="majorHAnsi" w:hAnsiTheme="majorHAnsi" w:cstheme="majorHAnsi"/>
          <w:b/>
          <w:sz w:val="24"/>
          <w:szCs w:val="24"/>
        </w:rPr>
        <w:t>9.9</w:t>
      </w:r>
      <w:r w:rsidR="00C51723" w:rsidRPr="00EB17EF">
        <w:rPr>
          <w:rFonts w:asciiTheme="majorHAnsi" w:hAnsiTheme="majorHAnsi" w:cstheme="majorHAnsi"/>
          <w:sz w:val="24"/>
          <w:szCs w:val="24"/>
        </w:rPr>
        <w:t>.</w:t>
      </w:r>
      <w:r w:rsidR="00584618" w:rsidRPr="00EB17EF">
        <w:rPr>
          <w:rFonts w:asciiTheme="majorHAnsi" w:hAnsiTheme="majorHAnsi" w:cstheme="majorHAnsi"/>
          <w:sz w:val="24"/>
          <w:szCs w:val="24"/>
        </w:rPr>
        <w:t xml:space="preserve"> Sertificētā persona var iesniegt apelāciju par:</w:t>
      </w:r>
    </w:p>
    <w:p w14:paraId="153E662C" w14:textId="77777777" w:rsidR="00584618" w:rsidRPr="00EB17EF" w:rsidRDefault="00FD0166" w:rsidP="00E2520B">
      <w:pPr>
        <w:tabs>
          <w:tab w:val="left" w:pos="0"/>
        </w:tabs>
        <w:spacing w:line="240" w:lineRule="auto"/>
        <w:ind w:left="284" w:right="0" w:hanging="142"/>
        <w:rPr>
          <w:rFonts w:asciiTheme="majorHAnsi" w:hAnsiTheme="majorHAnsi" w:cstheme="majorHAnsi"/>
          <w:sz w:val="24"/>
          <w:szCs w:val="24"/>
        </w:rPr>
      </w:pPr>
      <w:r w:rsidRPr="00E2520B">
        <w:rPr>
          <w:rFonts w:asciiTheme="majorHAnsi" w:hAnsiTheme="majorHAnsi" w:cstheme="majorHAnsi"/>
          <w:b/>
          <w:sz w:val="24"/>
          <w:szCs w:val="24"/>
        </w:rPr>
        <w:t>9.10</w:t>
      </w:r>
      <w:r w:rsidRPr="00EB17EF">
        <w:rPr>
          <w:rFonts w:asciiTheme="majorHAnsi" w:hAnsiTheme="majorHAnsi" w:cstheme="majorHAnsi"/>
          <w:sz w:val="24"/>
          <w:szCs w:val="24"/>
        </w:rPr>
        <w:t>.</w:t>
      </w:r>
      <w:r w:rsidR="00C51723" w:rsidRPr="00EB17EF">
        <w:rPr>
          <w:rFonts w:asciiTheme="majorHAnsi" w:hAnsiTheme="majorHAnsi" w:cstheme="majorHAnsi"/>
          <w:sz w:val="24"/>
          <w:szCs w:val="24"/>
        </w:rPr>
        <w:t xml:space="preserve"> </w:t>
      </w:r>
      <w:r w:rsidR="00584618" w:rsidRPr="00EB17EF">
        <w:rPr>
          <w:rFonts w:asciiTheme="majorHAnsi" w:hAnsiTheme="majorHAnsi" w:cstheme="majorHAnsi"/>
          <w:sz w:val="24"/>
          <w:szCs w:val="24"/>
        </w:rPr>
        <w:t>LEB SD pieņemtajiem lēmumiem;</w:t>
      </w:r>
    </w:p>
    <w:p w14:paraId="15E26D2B" w14:textId="77777777" w:rsidR="00584618" w:rsidRPr="00EB17EF" w:rsidRDefault="00FD0166" w:rsidP="00E2520B">
      <w:pPr>
        <w:tabs>
          <w:tab w:val="left" w:pos="0"/>
        </w:tabs>
        <w:spacing w:line="240" w:lineRule="auto"/>
        <w:ind w:left="284" w:right="0" w:hanging="142"/>
        <w:rPr>
          <w:rFonts w:asciiTheme="majorHAnsi" w:hAnsiTheme="majorHAnsi" w:cstheme="majorHAnsi"/>
          <w:sz w:val="24"/>
          <w:szCs w:val="24"/>
        </w:rPr>
      </w:pPr>
      <w:r w:rsidRPr="00E2520B">
        <w:rPr>
          <w:rFonts w:asciiTheme="majorHAnsi" w:hAnsiTheme="majorHAnsi" w:cstheme="majorHAnsi"/>
          <w:b/>
          <w:sz w:val="24"/>
          <w:szCs w:val="24"/>
        </w:rPr>
        <w:t>9.11</w:t>
      </w:r>
      <w:r w:rsidRPr="00EB17EF">
        <w:rPr>
          <w:rFonts w:asciiTheme="majorHAnsi" w:hAnsiTheme="majorHAnsi" w:cstheme="majorHAnsi"/>
          <w:sz w:val="24"/>
          <w:szCs w:val="24"/>
        </w:rPr>
        <w:t>.</w:t>
      </w:r>
      <w:r w:rsidR="00584618" w:rsidRPr="00EB17EF">
        <w:rPr>
          <w:rFonts w:asciiTheme="majorHAnsi" w:hAnsiTheme="majorHAnsi" w:cstheme="majorHAnsi"/>
          <w:sz w:val="24"/>
          <w:szCs w:val="24"/>
        </w:rPr>
        <w:t>ekspertu komisijas pieņemtajiem lēmumiem;</w:t>
      </w:r>
    </w:p>
    <w:p w14:paraId="2A82D387" w14:textId="77777777" w:rsidR="00584618" w:rsidRPr="00EB17EF" w:rsidRDefault="00FD0166" w:rsidP="00E2520B">
      <w:pPr>
        <w:tabs>
          <w:tab w:val="left" w:pos="0"/>
        </w:tabs>
        <w:spacing w:line="240" w:lineRule="auto"/>
        <w:ind w:left="284" w:right="0" w:hanging="142"/>
        <w:rPr>
          <w:rFonts w:asciiTheme="majorHAnsi" w:hAnsiTheme="majorHAnsi" w:cstheme="majorHAnsi"/>
          <w:sz w:val="24"/>
          <w:szCs w:val="24"/>
        </w:rPr>
      </w:pPr>
      <w:r w:rsidRPr="00E2520B">
        <w:rPr>
          <w:rFonts w:asciiTheme="majorHAnsi" w:hAnsiTheme="majorHAnsi" w:cstheme="majorHAnsi"/>
          <w:b/>
          <w:sz w:val="24"/>
          <w:szCs w:val="24"/>
        </w:rPr>
        <w:t>9.12</w:t>
      </w:r>
      <w:r w:rsidRPr="00EB17EF">
        <w:rPr>
          <w:rFonts w:asciiTheme="majorHAnsi" w:hAnsiTheme="majorHAnsi" w:cstheme="majorHAnsi"/>
          <w:sz w:val="24"/>
          <w:szCs w:val="24"/>
        </w:rPr>
        <w:t>.</w:t>
      </w:r>
      <w:r w:rsidR="00C51723" w:rsidRPr="00EB17EF">
        <w:rPr>
          <w:rFonts w:asciiTheme="majorHAnsi" w:hAnsiTheme="majorHAnsi" w:cstheme="majorHAnsi"/>
          <w:sz w:val="24"/>
          <w:szCs w:val="24"/>
        </w:rPr>
        <w:t xml:space="preserve"> </w:t>
      </w:r>
      <w:r w:rsidR="00584618" w:rsidRPr="00EB17EF">
        <w:rPr>
          <w:rFonts w:asciiTheme="majorHAnsi" w:hAnsiTheme="majorHAnsi" w:cstheme="majorHAnsi"/>
          <w:sz w:val="24"/>
          <w:szCs w:val="24"/>
        </w:rPr>
        <w:t>citiem LEB SD lēmumiem, kas attiecas uz sertificēto personu.</w:t>
      </w:r>
    </w:p>
    <w:p w14:paraId="77F9B1C3" w14:textId="77777777" w:rsidR="00584618" w:rsidRPr="00EB17EF" w:rsidRDefault="00FD0166" w:rsidP="00E2520B">
      <w:pPr>
        <w:pStyle w:val="Sarakstarindkopa"/>
        <w:tabs>
          <w:tab w:val="left" w:pos="0"/>
          <w:tab w:val="left" w:pos="1134"/>
        </w:tabs>
        <w:spacing w:line="240" w:lineRule="auto"/>
        <w:ind w:left="284" w:right="0" w:hanging="142"/>
        <w:rPr>
          <w:rFonts w:asciiTheme="majorHAnsi" w:hAnsiTheme="majorHAnsi" w:cstheme="majorHAnsi"/>
          <w:sz w:val="24"/>
          <w:szCs w:val="24"/>
        </w:rPr>
      </w:pPr>
      <w:r w:rsidRPr="00E2520B">
        <w:rPr>
          <w:rFonts w:asciiTheme="majorHAnsi" w:hAnsiTheme="majorHAnsi" w:cstheme="majorHAnsi"/>
          <w:b/>
          <w:sz w:val="24"/>
          <w:szCs w:val="24"/>
        </w:rPr>
        <w:t>9.13</w:t>
      </w:r>
      <w:r w:rsidRPr="00EB17EF">
        <w:rPr>
          <w:rFonts w:asciiTheme="majorHAnsi" w:hAnsiTheme="majorHAnsi" w:cstheme="majorHAnsi"/>
          <w:sz w:val="24"/>
          <w:szCs w:val="24"/>
        </w:rPr>
        <w:t>.</w:t>
      </w:r>
      <w:r w:rsidR="00584618" w:rsidRPr="00EB17EF">
        <w:rPr>
          <w:rFonts w:asciiTheme="majorHAnsi" w:hAnsiTheme="majorHAnsi" w:cstheme="majorHAnsi"/>
          <w:sz w:val="24"/>
          <w:szCs w:val="24"/>
        </w:rPr>
        <w:t xml:space="preserve"> Uz mutvārdos sniegtām sūdzībām, pretenzijām vai priekšlikumiem, ja tas iespējams, LEB SD direktors sniedz tūlītēju atbildi.</w:t>
      </w:r>
    </w:p>
    <w:p w14:paraId="4125903C" w14:textId="224DAA55" w:rsidR="00584618" w:rsidRPr="00E564D5" w:rsidRDefault="00FD0166" w:rsidP="00E2520B">
      <w:pPr>
        <w:tabs>
          <w:tab w:val="left" w:pos="0"/>
          <w:tab w:val="left" w:pos="1134"/>
        </w:tabs>
        <w:spacing w:line="240" w:lineRule="auto"/>
        <w:ind w:left="284" w:right="0" w:hanging="142"/>
        <w:rPr>
          <w:rFonts w:ascii="Times New Roman" w:hAnsi="Times New Roman"/>
          <w:sz w:val="24"/>
          <w:szCs w:val="24"/>
        </w:rPr>
      </w:pPr>
      <w:r w:rsidRPr="00E2520B">
        <w:rPr>
          <w:rFonts w:asciiTheme="majorHAnsi" w:hAnsiTheme="majorHAnsi" w:cstheme="majorHAnsi"/>
          <w:b/>
          <w:sz w:val="24"/>
          <w:szCs w:val="24"/>
        </w:rPr>
        <w:t>9.14</w:t>
      </w:r>
      <w:r w:rsidRPr="00EB17EF">
        <w:rPr>
          <w:rFonts w:asciiTheme="majorHAnsi" w:hAnsiTheme="majorHAnsi" w:cstheme="majorHAnsi"/>
          <w:sz w:val="24"/>
          <w:szCs w:val="24"/>
        </w:rPr>
        <w:t>.</w:t>
      </w:r>
      <w:r w:rsidR="00584618" w:rsidRPr="00EB17EF">
        <w:rPr>
          <w:rFonts w:asciiTheme="majorHAnsi" w:hAnsiTheme="majorHAnsi" w:cstheme="majorHAnsi"/>
          <w:sz w:val="24"/>
          <w:szCs w:val="24"/>
        </w:rPr>
        <w:t xml:space="preserve"> Sūdzības, pretenziju un apelācijas izskatīšanas process saskaņā ar Kvalitātes nodrošināšanas</w:t>
      </w:r>
      <w:r w:rsidR="00584618">
        <w:rPr>
          <w:rFonts w:ascii="Times New Roman" w:hAnsi="Times New Roman"/>
          <w:sz w:val="24"/>
          <w:szCs w:val="24"/>
        </w:rPr>
        <w:t xml:space="preserve"> rokasgrāmatas un sūdzību izskatīšanas kārtība.</w:t>
      </w:r>
    </w:p>
    <w:sectPr w:rsidR="00584618" w:rsidRPr="00E564D5" w:rsidSect="00EB17EF">
      <w:footerReference w:type="default" r:id="rId8"/>
      <w:pgSz w:w="11906" w:h="16838" w:code="9"/>
      <w:pgMar w:top="709" w:right="851" w:bottom="567"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53CCD" w14:textId="77777777" w:rsidR="00364682" w:rsidRDefault="00364682" w:rsidP="005B5817">
      <w:pPr>
        <w:spacing w:line="240" w:lineRule="auto"/>
      </w:pPr>
      <w:r>
        <w:separator/>
      </w:r>
    </w:p>
  </w:endnote>
  <w:endnote w:type="continuationSeparator" w:id="0">
    <w:p w14:paraId="71E86A13" w14:textId="77777777" w:rsidR="00364682" w:rsidRDefault="00364682" w:rsidP="005B5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8197B" w14:textId="5AFB0328" w:rsidR="00FC7063" w:rsidRPr="0067751E" w:rsidRDefault="00364682" w:rsidP="00956D75">
    <w:pPr>
      <w:pStyle w:val="Kjene"/>
      <w:jc w:val="left"/>
      <w:rPr>
        <w:rFonts w:ascii="Times New Roman" w:hAnsi="Times New Roman" w:cs="Times New Roman"/>
        <w:sz w:val="16"/>
        <w:szCs w:val="16"/>
      </w:rPr>
    </w:pPr>
    <w:r>
      <w:fldChar w:fldCharType="begin"/>
    </w:r>
    <w:r>
      <w:instrText xml:space="preserve"> FILENAME   \* MERGEFORMAT </w:instrText>
    </w:r>
    <w:r>
      <w:fldChar w:fldCharType="separate"/>
    </w:r>
    <w:r w:rsidR="00DE54DF" w:rsidRPr="00DE54DF">
      <w:rPr>
        <w:rFonts w:ascii="Times New Roman" w:hAnsi="Times New Roman" w:cs="Times New Roman"/>
        <w:noProof/>
        <w:sz w:val="16"/>
        <w:szCs w:val="16"/>
      </w:rPr>
      <w:t>DI.01.02.04_Eksamenacijas procedūra_19R</w:t>
    </w:r>
    <w:r>
      <w:rPr>
        <w:rFonts w:ascii="Times New Roman" w:hAnsi="Times New Roman" w:cs="Times New Roman"/>
        <w:noProof/>
        <w:sz w:val="16"/>
        <w:szCs w:val="16"/>
      </w:rPr>
      <w:fldChar w:fldCharType="end"/>
    </w:r>
    <w:r w:rsidR="00BB7E0C" w:rsidRPr="00BB7E0C">
      <w:rPr>
        <w:rFonts w:ascii="Times New Roman" w:hAnsi="Times New Roman" w:cs="Times New Roman"/>
        <w:sz w:val="16"/>
        <w:szCs w:val="16"/>
      </w:rPr>
      <w:ptab w:relativeTo="margin" w:alignment="center" w:leader="none"/>
    </w:r>
    <w:r w:rsidR="00BB7E0C" w:rsidRPr="00BB7E0C">
      <w:rPr>
        <w:rFonts w:ascii="Times New Roman" w:hAnsi="Times New Roman" w:cs="Times New Roman"/>
        <w:sz w:val="16"/>
        <w:szCs w:val="16"/>
      </w:rPr>
      <w:ptab w:relativeTo="margin" w:alignment="right" w:leader="none"/>
    </w:r>
    <w:r w:rsidR="0073141F">
      <w:rPr>
        <w:rFonts w:ascii="Times New Roman" w:hAnsi="Times New Roman" w:cs="Times New Roman"/>
        <w:sz w:val="16"/>
        <w:szCs w:val="16"/>
      </w:rPr>
      <w:fldChar w:fldCharType="begin"/>
    </w:r>
    <w:r w:rsidR="00BB7E0C">
      <w:rPr>
        <w:rFonts w:ascii="Times New Roman" w:hAnsi="Times New Roman" w:cs="Times New Roman"/>
        <w:sz w:val="16"/>
        <w:szCs w:val="16"/>
      </w:rPr>
      <w:instrText xml:space="preserve"> PAGE   \* MERGEFORMAT </w:instrText>
    </w:r>
    <w:r w:rsidR="0073141F">
      <w:rPr>
        <w:rFonts w:ascii="Times New Roman" w:hAnsi="Times New Roman" w:cs="Times New Roman"/>
        <w:sz w:val="16"/>
        <w:szCs w:val="16"/>
      </w:rPr>
      <w:fldChar w:fldCharType="separate"/>
    </w:r>
    <w:r w:rsidR="002A072B">
      <w:rPr>
        <w:rFonts w:ascii="Times New Roman" w:hAnsi="Times New Roman" w:cs="Times New Roman"/>
        <w:noProof/>
        <w:sz w:val="16"/>
        <w:szCs w:val="16"/>
      </w:rPr>
      <w:t>1</w:t>
    </w:r>
    <w:r w:rsidR="0073141F">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724CE" w14:textId="77777777" w:rsidR="00364682" w:rsidRDefault="00364682" w:rsidP="005B5817">
      <w:pPr>
        <w:spacing w:line="240" w:lineRule="auto"/>
      </w:pPr>
      <w:r>
        <w:separator/>
      </w:r>
    </w:p>
  </w:footnote>
  <w:footnote w:type="continuationSeparator" w:id="0">
    <w:p w14:paraId="1972317C" w14:textId="77777777" w:rsidR="00364682" w:rsidRDefault="00364682" w:rsidP="005B58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49F4"/>
    <w:multiLevelType w:val="hybridMultilevel"/>
    <w:tmpl w:val="922C15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7B643F"/>
    <w:multiLevelType w:val="multilevel"/>
    <w:tmpl w:val="FFC4AAF0"/>
    <w:lvl w:ilvl="0">
      <w:start w:val="9"/>
      <w:numFmt w:val="decimal"/>
      <w:lvlText w:val="%1"/>
      <w:lvlJc w:val="left"/>
      <w:pPr>
        <w:ind w:left="360" w:hanging="360"/>
      </w:pPr>
      <w:rPr>
        <w:rFonts w:hint="default"/>
      </w:rPr>
    </w:lvl>
    <w:lvl w:ilvl="1">
      <w:start w:val="5"/>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0A5A617A"/>
    <w:multiLevelType w:val="hybridMultilevel"/>
    <w:tmpl w:val="B8762BE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0BBF40C2"/>
    <w:multiLevelType w:val="hybridMultilevel"/>
    <w:tmpl w:val="469AF0C2"/>
    <w:lvl w:ilvl="0" w:tplc="8D6AC702">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4" w15:restartNumberingAfterBreak="0">
    <w:nsid w:val="112F6C7F"/>
    <w:multiLevelType w:val="hybridMultilevel"/>
    <w:tmpl w:val="69263A82"/>
    <w:lvl w:ilvl="0" w:tplc="0426000B">
      <w:start w:val="1"/>
      <w:numFmt w:val="bullet"/>
      <w:lvlText w:val=""/>
      <w:lvlJc w:val="left"/>
      <w:pPr>
        <w:ind w:left="1400" w:hanging="360"/>
      </w:pPr>
      <w:rPr>
        <w:rFonts w:ascii="Wingdings" w:hAnsi="Wingdings" w:hint="default"/>
      </w:rPr>
    </w:lvl>
    <w:lvl w:ilvl="1" w:tplc="04260003" w:tentative="1">
      <w:start w:val="1"/>
      <w:numFmt w:val="bullet"/>
      <w:lvlText w:val="o"/>
      <w:lvlJc w:val="left"/>
      <w:pPr>
        <w:ind w:left="2120" w:hanging="360"/>
      </w:pPr>
      <w:rPr>
        <w:rFonts w:ascii="Courier New" w:hAnsi="Courier New" w:cs="Courier New" w:hint="default"/>
      </w:rPr>
    </w:lvl>
    <w:lvl w:ilvl="2" w:tplc="04260005" w:tentative="1">
      <w:start w:val="1"/>
      <w:numFmt w:val="bullet"/>
      <w:lvlText w:val=""/>
      <w:lvlJc w:val="left"/>
      <w:pPr>
        <w:ind w:left="2840" w:hanging="360"/>
      </w:pPr>
      <w:rPr>
        <w:rFonts w:ascii="Wingdings" w:hAnsi="Wingdings" w:hint="default"/>
      </w:rPr>
    </w:lvl>
    <w:lvl w:ilvl="3" w:tplc="04260001" w:tentative="1">
      <w:start w:val="1"/>
      <w:numFmt w:val="bullet"/>
      <w:lvlText w:val=""/>
      <w:lvlJc w:val="left"/>
      <w:pPr>
        <w:ind w:left="3560" w:hanging="360"/>
      </w:pPr>
      <w:rPr>
        <w:rFonts w:ascii="Symbol" w:hAnsi="Symbol" w:hint="default"/>
      </w:rPr>
    </w:lvl>
    <w:lvl w:ilvl="4" w:tplc="04260003" w:tentative="1">
      <w:start w:val="1"/>
      <w:numFmt w:val="bullet"/>
      <w:lvlText w:val="o"/>
      <w:lvlJc w:val="left"/>
      <w:pPr>
        <w:ind w:left="4280" w:hanging="360"/>
      </w:pPr>
      <w:rPr>
        <w:rFonts w:ascii="Courier New" w:hAnsi="Courier New" w:cs="Courier New" w:hint="default"/>
      </w:rPr>
    </w:lvl>
    <w:lvl w:ilvl="5" w:tplc="04260005" w:tentative="1">
      <w:start w:val="1"/>
      <w:numFmt w:val="bullet"/>
      <w:lvlText w:val=""/>
      <w:lvlJc w:val="left"/>
      <w:pPr>
        <w:ind w:left="5000" w:hanging="360"/>
      </w:pPr>
      <w:rPr>
        <w:rFonts w:ascii="Wingdings" w:hAnsi="Wingdings" w:hint="default"/>
      </w:rPr>
    </w:lvl>
    <w:lvl w:ilvl="6" w:tplc="04260001" w:tentative="1">
      <w:start w:val="1"/>
      <w:numFmt w:val="bullet"/>
      <w:lvlText w:val=""/>
      <w:lvlJc w:val="left"/>
      <w:pPr>
        <w:ind w:left="5720" w:hanging="360"/>
      </w:pPr>
      <w:rPr>
        <w:rFonts w:ascii="Symbol" w:hAnsi="Symbol" w:hint="default"/>
      </w:rPr>
    </w:lvl>
    <w:lvl w:ilvl="7" w:tplc="04260003" w:tentative="1">
      <w:start w:val="1"/>
      <w:numFmt w:val="bullet"/>
      <w:lvlText w:val="o"/>
      <w:lvlJc w:val="left"/>
      <w:pPr>
        <w:ind w:left="6440" w:hanging="360"/>
      </w:pPr>
      <w:rPr>
        <w:rFonts w:ascii="Courier New" w:hAnsi="Courier New" w:cs="Courier New" w:hint="default"/>
      </w:rPr>
    </w:lvl>
    <w:lvl w:ilvl="8" w:tplc="04260005" w:tentative="1">
      <w:start w:val="1"/>
      <w:numFmt w:val="bullet"/>
      <w:lvlText w:val=""/>
      <w:lvlJc w:val="left"/>
      <w:pPr>
        <w:ind w:left="7160" w:hanging="360"/>
      </w:pPr>
      <w:rPr>
        <w:rFonts w:ascii="Wingdings" w:hAnsi="Wingdings" w:hint="default"/>
      </w:rPr>
    </w:lvl>
  </w:abstractNum>
  <w:abstractNum w:abstractNumId="5" w15:restartNumberingAfterBreak="0">
    <w:nsid w:val="146068D3"/>
    <w:multiLevelType w:val="multilevel"/>
    <w:tmpl w:val="6C3CD31C"/>
    <w:lvl w:ilvl="0">
      <w:start w:val="4"/>
      <w:numFmt w:val="decimal"/>
      <w:lvlText w:val="%1"/>
      <w:lvlJc w:val="left"/>
      <w:pPr>
        <w:ind w:left="360" w:hanging="360"/>
      </w:pPr>
      <w:rPr>
        <w:rFonts w:hint="default"/>
      </w:rPr>
    </w:lvl>
    <w:lvl w:ilvl="1">
      <w:start w:val="5"/>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6" w15:restartNumberingAfterBreak="0">
    <w:nsid w:val="153A0039"/>
    <w:multiLevelType w:val="multilevel"/>
    <w:tmpl w:val="EEFE16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04DA3"/>
    <w:multiLevelType w:val="multilevel"/>
    <w:tmpl w:val="E9A4E3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C11A3B"/>
    <w:multiLevelType w:val="hybridMultilevel"/>
    <w:tmpl w:val="A328A516"/>
    <w:lvl w:ilvl="0" w:tplc="04260005">
      <w:start w:val="1"/>
      <w:numFmt w:val="bullet"/>
      <w:lvlText w:val=""/>
      <w:lvlJc w:val="left"/>
      <w:pPr>
        <w:ind w:left="1854" w:hanging="360"/>
      </w:pPr>
      <w:rPr>
        <w:rFonts w:ascii="Wingdings" w:hAnsi="Wingdings"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9" w15:restartNumberingAfterBreak="0">
    <w:nsid w:val="1AC36B8C"/>
    <w:multiLevelType w:val="hybridMultilevel"/>
    <w:tmpl w:val="3B8AADB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E040DE"/>
    <w:multiLevelType w:val="multilevel"/>
    <w:tmpl w:val="9F94A17E"/>
    <w:lvl w:ilvl="0">
      <w:start w:val="4"/>
      <w:numFmt w:val="decimal"/>
      <w:lvlText w:val="%1."/>
      <w:lvlJc w:val="left"/>
      <w:pPr>
        <w:ind w:left="644"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437E6E"/>
    <w:multiLevelType w:val="hybridMultilevel"/>
    <w:tmpl w:val="43CAEF4C"/>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1C1E6C7B"/>
    <w:multiLevelType w:val="hybridMultilevel"/>
    <w:tmpl w:val="CEFC260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107BCE"/>
    <w:multiLevelType w:val="multilevel"/>
    <w:tmpl w:val="DBE47AF4"/>
    <w:lvl w:ilvl="0">
      <w:start w:val="4"/>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914BE1"/>
    <w:multiLevelType w:val="hybridMultilevel"/>
    <w:tmpl w:val="AC3638B0"/>
    <w:lvl w:ilvl="0" w:tplc="E7F8D344">
      <w:start w:val="1"/>
      <w:numFmt w:val="decimal"/>
      <w:lvlText w:val="%1.1."/>
      <w:lvlJc w:val="left"/>
      <w:pPr>
        <w:ind w:left="1400" w:hanging="360"/>
      </w:pPr>
      <w:rPr>
        <w:rFonts w:hint="default"/>
      </w:rPr>
    </w:lvl>
    <w:lvl w:ilvl="1" w:tplc="04260019" w:tentative="1">
      <w:start w:val="1"/>
      <w:numFmt w:val="lowerLetter"/>
      <w:lvlText w:val="%2."/>
      <w:lvlJc w:val="left"/>
      <w:pPr>
        <w:ind w:left="2120" w:hanging="360"/>
      </w:pPr>
    </w:lvl>
    <w:lvl w:ilvl="2" w:tplc="0426001B" w:tentative="1">
      <w:start w:val="1"/>
      <w:numFmt w:val="lowerRoman"/>
      <w:lvlText w:val="%3."/>
      <w:lvlJc w:val="right"/>
      <w:pPr>
        <w:ind w:left="2840" w:hanging="180"/>
      </w:pPr>
    </w:lvl>
    <w:lvl w:ilvl="3" w:tplc="0426000F" w:tentative="1">
      <w:start w:val="1"/>
      <w:numFmt w:val="decimal"/>
      <w:lvlText w:val="%4."/>
      <w:lvlJc w:val="left"/>
      <w:pPr>
        <w:ind w:left="3560" w:hanging="360"/>
      </w:pPr>
    </w:lvl>
    <w:lvl w:ilvl="4" w:tplc="04260019" w:tentative="1">
      <w:start w:val="1"/>
      <w:numFmt w:val="lowerLetter"/>
      <w:lvlText w:val="%5."/>
      <w:lvlJc w:val="left"/>
      <w:pPr>
        <w:ind w:left="4280" w:hanging="360"/>
      </w:pPr>
    </w:lvl>
    <w:lvl w:ilvl="5" w:tplc="0426001B" w:tentative="1">
      <w:start w:val="1"/>
      <w:numFmt w:val="lowerRoman"/>
      <w:lvlText w:val="%6."/>
      <w:lvlJc w:val="right"/>
      <w:pPr>
        <w:ind w:left="5000" w:hanging="180"/>
      </w:pPr>
    </w:lvl>
    <w:lvl w:ilvl="6" w:tplc="0426000F" w:tentative="1">
      <w:start w:val="1"/>
      <w:numFmt w:val="decimal"/>
      <w:lvlText w:val="%7."/>
      <w:lvlJc w:val="left"/>
      <w:pPr>
        <w:ind w:left="5720" w:hanging="360"/>
      </w:pPr>
    </w:lvl>
    <w:lvl w:ilvl="7" w:tplc="04260019" w:tentative="1">
      <w:start w:val="1"/>
      <w:numFmt w:val="lowerLetter"/>
      <w:lvlText w:val="%8."/>
      <w:lvlJc w:val="left"/>
      <w:pPr>
        <w:ind w:left="6440" w:hanging="360"/>
      </w:pPr>
    </w:lvl>
    <w:lvl w:ilvl="8" w:tplc="0426001B" w:tentative="1">
      <w:start w:val="1"/>
      <w:numFmt w:val="lowerRoman"/>
      <w:lvlText w:val="%9."/>
      <w:lvlJc w:val="right"/>
      <w:pPr>
        <w:ind w:left="7160" w:hanging="180"/>
      </w:pPr>
    </w:lvl>
  </w:abstractNum>
  <w:abstractNum w:abstractNumId="15" w15:restartNumberingAfterBreak="0">
    <w:nsid w:val="243F4086"/>
    <w:multiLevelType w:val="hybridMultilevel"/>
    <w:tmpl w:val="292CE8EA"/>
    <w:lvl w:ilvl="0" w:tplc="E7F8D344">
      <w:start w:val="1"/>
      <w:numFmt w:val="decimal"/>
      <w:lvlText w:val="%1.1."/>
      <w:lvlJc w:val="left"/>
      <w:pPr>
        <w:ind w:left="1400" w:hanging="360"/>
      </w:pPr>
      <w:rPr>
        <w:rFonts w:hint="default"/>
      </w:rPr>
    </w:lvl>
    <w:lvl w:ilvl="1" w:tplc="04260019" w:tentative="1">
      <w:start w:val="1"/>
      <w:numFmt w:val="lowerLetter"/>
      <w:lvlText w:val="%2."/>
      <w:lvlJc w:val="left"/>
      <w:pPr>
        <w:ind w:left="2120" w:hanging="360"/>
      </w:pPr>
    </w:lvl>
    <w:lvl w:ilvl="2" w:tplc="0426001B" w:tentative="1">
      <w:start w:val="1"/>
      <w:numFmt w:val="lowerRoman"/>
      <w:lvlText w:val="%3."/>
      <w:lvlJc w:val="right"/>
      <w:pPr>
        <w:ind w:left="2840" w:hanging="180"/>
      </w:pPr>
    </w:lvl>
    <w:lvl w:ilvl="3" w:tplc="0426000F" w:tentative="1">
      <w:start w:val="1"/>
      <w:numFmt w:val="decimal"/>
      <w:lvlText w:val="%4."/>
      <w:lvlJc w:val="left"/>
      <w:pPr>
        <w:ind w:left="3560" w:hanging="360"/>
      </w:pPr>
    </w:lvl>
    <w:lvl w:ilvl="4" w:tplc="04260019" w:tentative="1">
      <w:start w:val="1"/>
      <w:numFmt w:val="lowerLetter"/>
      <w:lvlText w:val="%5."/>
      <w:lvlJc w:val="left"/>
      <w:pPr>
        <w:ind w:left="4280" w:hanging="360"/>
      </w:pPr>
    </w:lvl>
    <w:lvl w:ilvl="5" w:tplc="0426001B" w:tentative="1">
      <w:start w:val="1"/>
      <w:numFmt w:val="lowerRoman"/>
      <w:lvlText w:val="%6."/>
      <w:lvlJc w:val="right"/>
      <w:pPr>
        <w:ind w:left="5000" w:hanging="180"/>
      </w:pPr>
    </w:lvl>
    <w:lvl w:ilvl="6" w:tplc="0426000F" w:tentative="1">
      <w:start w:val="1"/>
      <w:numFmt w:val="decimal"/>
      <w:lvlText w:val="%7."/>
      <w:lvlJc w:val="left"/>
      <w:pPr>
        <w:ind w:left="5720" w:hanging="360"/>
      </w:pPr>
    </w:lvl>
    <w:lvl w:ilvl="7" w:tplc="04260019" w:tentative="1">
      <w:start w:val="1"/>
      <w:numFmt w:val="lowerLetter"/>
      <w:lvlText w:val="%8."/>
      <w:lvlJc w:val="left"/>
      <w:pPr>
        <w:ind w:left="6440" w:hanging="360"/>
      </w:pPr>
    </w:lvl>
    <w:lvl w:ilvl="8" w:tplc="0426001B" w:tentative="1">
      <w:start w:val="1"/>
      <w:numFmt w:val="lowerRoman"/>
      <w:lvlText w:val="%9."/>
      <w:lvlJc w:val="right"/>
      <w:pPr>
        <w:ind w:left="7160" w:hanging="180"/>
      </w:pPr>
    </w:lvl>
  </w:abstractNum>
  <w:abstractNum w:abstractNumId="16" w15:restartNumberingAfterBreak="0">
    <w:nsid w:val="266B7E63"/>
    <w:multiLevelType w:val="multilevel"/>
    <w:tmpl w:val="9DC63E20"/>
    <w:lvl w:ilvl="0">
      <w:start w:val="1"/>
      <w:numFmt w:val="decimal"/>
      <w:lvlText w:val="%1."/>
      <w:lvlJc w:val="center"/>
      <w:pPr>
        <w:ind w:left="1400" w:hanging="360"/>
      </w:pPr>
      <w:rPr>
        <w:rFonts w:hint="default"/>
      </w:rPr>
    </w:lvl>
    <w:lvl w:ilvl="1">
      <w:start w:val="1"/>
      <w:numFmt w:val="decimal"/>
      <w:isLgl/>
      <w:lvlText w:val="%1.%2."/>
      <w:lvlJc w:val="left"/>
      <w:pPr>
        <w:ind w:left="1400"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17" w15:restartNumberingAfterBreak="0">
    <w:nsid w:val="28EB6D05"/>
    <w:multiLevelType w:val="hybridMultilevel"/>
    <w:tmpl w:val="2AF430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9973501"/>
    <w:multiLevelType w:val="multilevel"/>
    <w:tmpl w:val="6204C6BC"/>
    <w:lvl w:ilvl="0">
      <w:start w:val="1"/>
      <w:numFmt w:val="decimal"/>
      <w:lvlText w:val="%1."/>
      <w:lvlJc w:val="center"/>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B4D3B13"/>
    <w:multiLevelType w:val="multilevel"/>
    <w:tmpl w:val="078CC47A"/>
    <w:lvl w:ilvl="0">
      <w:start w:val="8"/>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405C3D13"/>
    <w:multiLevelType w:val="hybridMultilevel"/>
    <w:tmpl w:val="9E64FC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40367CE"/>
    <w:multiLevelType w:val="hybridMultilevel"/>
    <w:tmpl w:val="1DEA2086"/>
    <w:lvl w:ilvl="0" w:tplc="04260005">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2" w15:restartNumberingAfterBreak="0">
    <w:nsid w:val="45353A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DD6AEB"/>
    <w:multiLevelType w:val="hybridMultilevel"/>
    <w:tmpl w:val="003E92D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15:restartNumberingAfterBreak="0">
    <w:nsid w:val="4BB35493"/>
    <w:multiLevelType w:val="multilevel"/>
    <w:tmpl w:val="92D8D82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55CD5431"/>
    <w:multiLevelType w:val="multilevel"/>
    <w:tmpl w:val="A70E37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7E81E74"/>
    <w:multiLevelType w:val="multilevel"/>
    <w:tmpl w:val="E79E1842"/>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58A20DF1"/>
    <w:multiLevelType w:val="multilevel"/>
    <w:tmpl w:val="B764FC32"/>
    <w:lvl w:ilvl="0">
      <w:start w:val="1"/>
      <w:numFmt w:val="decimal"/>
      <w:lvlText w:val="%1."/>
      <w:lvlJc w:val="center"/>
      <w:pPr>
        <w:ind w:left="1455" w:hanging="360"/>
      </w:pPr>
      <w:rPr>
        <w:rFonts w:hint="default"/>
      </w:rPr>
    </w:lvl>
    <w:lvl w:ilvl="1">
      <w:start w:val="2"/>
      <w:numFmt w:val="decimal"/>
      <w:isLgl/>
      <w:lvlText w:val="%1.%2."/>
      <w:lvlJc w:val="left"/>
      <w:pPr>
        <w:ind w:left="1760" w:hanging="360"/>
      </w:pPr>
      <w:rPr>
        <w:rFonts w:hint="default"/>
      </w:rPr>
    </w:lvl>
    <w:lvl w:ilvl="2">
      <w:start w:val="1"/>
      <w:numFmt w:val="decimal"/>
      <w:isLgl/>
      <w:lvlText w:val="%1.%2.%3."/>
      <w:lvlJc w:val="left"/>
      <w:pPr>
        <w:ind w:left="2425" w:hanging="720"/>
      </w:pPr>
      <w:rPr>
        <w:rFonts w:hint="default"/>
      </w:rPr>
    </w:lvl>
    <w:lvl w:ilvl="3">
      <w:start w:val="1"/>
      <w:numFmt w:val="decimal"/>
      <w:isLgl/>
      <w:lvlText w:val="%1.%2.%3.%4."/>
      <w:lvlJc w:val="left"/>
      <w:pPr>
        <w:ind w:left="2730" w:hanging="720"/>
      </w:pPr>
      <w:rPr>
        <w:rFonts w:hint="default"/>
      </w:rPr>
    </w:lvl>
    <w:lvl w:ilvl="4">
      <w:start w:val="1"/>
      <w:numFmt w:val="decimal"/>
      <w:isLgl/>
      <w:lvlText w:val="%1.%2.%3.%4.%5."/>
      <w:lvlJc w:val="left"/>
      <w:pPr>
        <w:ind w:left="3395" w:hanging="1080"/>
      </w:pPr>
      <w:rPr>
        <w:rFonts w:hint="default"/>
      </w:rPr>
    </w:lvl>
    <w:lvl w:ilvl="5">
      <w:start w:val="1"/>
      <w:numFmt w:val="decimal"/>
      <w:isLgl/>
      <w:lvlText w:val="%1.%2.%3.%4.%5.%6."/>
      <w:lvlJc w:val="left"/>
      <w:pPr>
        <w:ind w:left="3700"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35" w:hanging="1800"/>
      </w:pPr>
      <w:rPr>
        <w:rFonts w:hint="default"/>
      </w:rPr>
    </w:lvl>
  </w:abstractNum>
  <w:abstractNum w:abstractNumId="28" w15:restartNumberingAfterBreak="0">
    <w:nsid w:val="59FE2CDE"/>
    <w:multiLevelType w:val="hybridMultilevel"/>
    <w:tmpl w:val="08D8A36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2B80B3B"/>
    <w:multiLevelType w:val="hybridMultilevel"/>
    <w:tmpl w:val="35A0A4B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0" w15:restartNumberingAfterBreak="0">
    <w:nsid w:val="72B60991"/>
    <w:multiLevelType w:val="hybridMultilevel"/>
    <w:tmpl w:val="4F724006"/>
    <w:lvl w:ilvl="0" w:tplc="0426000B">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1" w15:restartNumberingAfterBreak="0">
    <w:nsid w:val="75F76107"/>
    <w:multiLevelType w:val="multilevel"/>
    <w:tmpl w:val="274267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7873DA"/>
    <w:multiLevelType w:val="hybridMultilevel"/>
    <w:tmpl w:val="931054C6"/>
    <w:lvl w:ilvl="0" w:tplc="04260005">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3" w15:restartNumberingAfterBreak="0">
    <w:nsid w:val="79046456"/>
    <w:multiLevelType w:val="multilevel"/>
    <w:tmpl w:val="D0000CA0"/>
    <w:lvl w:ilvl="0">
      <w:start w:val="1"/>
      <w:numFmt w:val="decimal"/>
      <w:lvlText w:val="%1."/>
      <w:lvlJc w:val="center"/>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ascii="Times New Roman" w:hAnsi="Times New Roman" w:cs="Times New Roman" w:hint="default"/>
        <w:b w:val="0"/>
      </w:rPr>
    </w:lvl>
    <w:lvl w:ilvl="3">
      <w:start w:val="1"/>
      <w:numFmt w:val="decimal"/>
      <w:isLgl/>
      <w:lvlText w:val="%1.%2.%3.%4."/>
      <w:lvlJc w:val="left"/>
      <w:pPr>
        <w:ind w:left="1713"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34" w15:restartNumberingAfterBreak="0">
    <w:nsid w:val="7B5D61E6"/>
    <w:multiLevelType w:val="multilevel"/>
    <w:tmpl w:val="E810470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7"/>
  </w:num>
  <w:num w:numId="2">
    <w:abstractNumId w:val="14"/>
  </w:num>
  <w:num w:numId="3">
    <w:abstractNumId w:val="8"/>
  </w:num>
  <w:num w:numId="4">
    <w:abstractNumId w:val="33"/>
  </w:num>
  <w:num w:numId="5">
    <w:abstractNumId w:val="15"/>
  </w:num>
  <w:num w:numId="6">
    <w:abstractNumId w:val="22"/>
  </w:num>
  <w:num w:numId="7">
    <w:abstractNumId w:val="29"/>
  </w:num>
  <w:num w:numId="8">
    <w:abstractNumId w:val="0"/>
  </w:num>
  <w:num w:numId="9">
    <w:abstractNumId w:val="2"/>
  </w:num>
  <w:num w:numId="10">
    <w:abstractNumId w:val="17"/>
  </w:num>
  <w:num w:numId="11">
    <w:abstractNumId w:val="23"/>
  </w:num>
  <w:num w:numId="12">
    <w:abstractNumId w:val="30"/>
  </w:num>
  <w:num w:numId="13">
    <w:abstractNumId w:val="12"/>
  </w:num>
  <w:num w:numId="14">
    <w:abstractNumId w:val="20"/>
  </w:num>
  <w:num w:numId="15">
    <w:abstractNumId w:val="4"/>
  </w:num>
  <w:num w:numId="16">
    <w:abstractNumId w:val="28"/>
  </w:num>
  <w:num w:numId="17">
    <w:abstractNumId w:val="25"/>
  </w:num>
  <w:num w:numId="18">
    <w:abstractNumId w:val="32"/>
  </w:num>
  <w:num w:numId="19">
    <w:abstractNumId w:val="11"/>
  </w:num>
  <w:num w:numId="20">
    <w:abstractNumId w:val="9"/>
  </w:num>
  <w:num w:numId="21">
    <w:abstractNumId w:val="21"/>
  </w:num>
  <w:num w:numId="22">
    <w:abstractNumId w:val="31"/>
  </w:num>
  <w:num w:numId="23">
    <w:abstractNumId w:val="3"/>
  </w:num>
  <w:num w:numId="24">
    <w:abstractNumId w:val="16"/>
  </w:num>
  <w:num w:numId="25">
    <w:abstractNumId w:val="6"/>
  </w:num>
  <w:num w:numId="26">
    <w:abstractNumId w:val="13"/>
  </w:num>
  <w:num w:numId="27">
    <w:abstractNumId w:val="7"/>
  </w:num>
  <w:num w:numId="28">
    <w:abstractNumId w:val="5"/>
  </w:num>
  <w:num w:numId="29">
    <w:abstractNumId w:val="18"/>
  </w:num>
  <w:num w:numId="30">
    <w:abstractNumId w:val="26"/>
  </w:num>
  <w:num w:numId="31">
    <w:abstractNumId w:val="19"/>
  </w:num>
  <w:num w:numId="32">
    <w:abstractNumId w:val="1"/>
  </w:num>
  <w:num w:numId="33">
    <w:abstractNumId w:val="34"/>
  </w:num>
  <w:num w:numId="34">
    <w:abstractNumId w:val="2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formatting="1" w:enforcement="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17"/>
    <w:rsid w:val="00000784"/>
    <w:rsid w:val="00022DD9"/>
    <w:rsid w:val="0002330B"/>
    <w:rsid w:val="00037018"/>
    <w:rsid w:val="0006598C"/>
    <w:rsid w:val="000671F6"/>
    <w:rsid w:val="0007032F"/>
    <w:rsid w:val="00084647"/>
    <w:rsid w:val="00090943"/>
    <w:rsid w:val="000B0574"/>
    <w:rsid w:val="000B0A22"/>
    <w:rsid w:val="000B221D"/>
    <w:rsid w:val="000C2E0A"/>
    <w:rsid w:val="000C5D41"/>
    <w:rsid w:val="000D4BB1"/>
    <w:rsid w:val="000D617D"/>
    <w:rsid w:val="000D7C1B"/>
    <w:rsid w:val="000E18FB"/>
    <w:rsid w:val="000E4E15"/>
    <w:rsid w:val="000F2A70"/>
    <w:rsid w:val="000F33EA"/>
    <w:rsid w:val="000F3704"/>
    <w:rsid w:val="001124AF"/>
    <w:rsid w:val="00142F83"/>
    <w:rsid w:val="00175F70"/>
    <w:rsid w:val="00183F8E"/>
    <w:rsid w:val="00184CC1"/>
    <w:rsid w:val="001A192F"/>
    <w:rsid w:val="001C3A34"/>
    <w:rsid w:val="001C3B26"/>
    <w:rsid w:val="001C4810"/>
    <w:rsid w:val="001D45B6"/>
    <w:rsid w:val="001D7880"/>
    <w:rsid w:val="001F7FD9"/>
    <w:rsid w:val="00206EE9"/>
    <w:rsid w:val="002078E3"/>
    <w:rsid w:val="002241AD"/>
    <w:rsid w:val="00224F7B"/>
    <w:rsid w:val="002433E7"/>
    <w:rsid w:val="00252B43"/>
    <w:rsid w:val="00272DCC"/>
    <w:rsid w:val="00280288"/>
    <w:rsid w:val="002A072B"/>
    <w:rsid w:val="002A5900"/>
    <w:rsid w:val="002B09B9"/>
    <w:rsid w:val="002C4A7C"/>
    <w:rsid w:val="002C5D94"/>
    <w:rsid w:val="002D4876"/>
    <w:rsid w:val="002F6562"/>
    <w:rsid w:val="002F6CF8"/>
    <w:rsid w:val="003215C6"/>
    <w:rsid w:val="00332540"/>
    <w:rsid w:val="00334D72"/>
    <w:rsid w:val="00345193"/>
    <w:rsid w:val="003478AB"/>
    <w:rsid w:val="003519FA"/>
    <w:rsid w:val="003575FC"/>
    <w:rsid w:val="003621BA"/>
    <w:rsid w:val="00364682"/>
    <w:rsid w:val="00374692"/>
    <w:rsid w:val="00384A7A"/>
    <w:rsid w:val="003A7C42"/>
    <w:rsid w:val="003B7E99"/>
    <w:rsid w:val="003C7D86"/>
    <w:rsid w:val="003D2A21"/>
    <w:rsid w:val="003D722C"/>
    <w:rsid w:val="003E73CB"/>
    <w:rsid w:val="003F5822"/>
    <w:rsid w:val="003F5DAF"/>
    <w:rsid w:val="004102A9"/>
    <w:rsid w:val="004168CF"/>
    <w:rsid w:val="004179E3"/>
    <w:rsid w:val="00436211"/>
    <w:rsid w:val="00460319"/>
    <w:rsid w:val="00484DB5"/>
    <w:rsid w:val="0048576C"/>
    <w:rsid w:val="00492A9A"/>
    <w:rsid w:val="0049347F"/>
    <w:rsid w:val="00494DAA"/>
    <w:rsid w:val="00496142"/>
    <w:rsid w:val="004B7351"/>
    <w:rsid w:val="004C7C81"/>
    <w:rsid w:val="004E31E6"/>
    <w:rsid w:val="00513568"/>
    <w:rsid w:val="005238E1"/>
    <w:rsid w:val="00525B36"/>
    <w:rsid w:val="00533508"/>
    <w:rsid w:val="00534BAB"/>
    <w:rsid w:val="00545AA8"/>
    <w:rsid w:val="005509C3"/>
    <w:rsid w:val="005550FD"/>
    <w:rsid w:val="00566A69"/>
    <w:rsid w:val="005677B4"/>
    <w:rsid w:val="00576A7C"/>
    <w:rsid w:val="00584618"/>
    <w:rsid w:val="00587754"/>
    <w:rsid w:val="005A0CFE"/>
    <w:rsid w:val="005B0DCE"/>
    <w:rsid w:val="005B26B6"/>
    <w:rsid w:val="005B5817"/>
    <w:rsid w:val="005B7F53"/>
    <w:rsid w:val="005E2F00"/>
    <w:rsid w:val="00601D66"/>
    <w:rsid w:val="00605FC3"/>
    <w:rsid w:val="00612F6C"/>
    <w:rsid w:val="00623686"/>
    <w:rsid w:val="0063759A"/>
    <w:rsid w:val="00657E97"/>
    <w:rsid w:val="006652B4"/>
    <w:rsid w:val="0067751E"/>
    <w:rsid w:val="0069383D"/>
    <w:rsid w:val="006A13B8"/>
    <w:rsid w:val="006B1EB3"/>
    <w:rsid w:val="006B253F"/>
    <w:rsid w:val="006B52FE"/>
    <w:rsid w:val="006F3E27"/>
    <w:rsid w:val="006F574E"/>
    <w:rsid w:val="00700E73"/>
    <w:rsid w:val="007015F1"/>
    <w:rsid w:val="00711030"/>
    <w:rsid w:val="007128E4"/>
    <w:rsid w:val="00715F0A"/>
    <w:rsid w:val="00727142"/>
    <w:rsid w:val="0073141F"/>
    <w:rsid w:val="007349D7"/>
    <w:rsid w:val="00745F94"/>
    <w:rsid w:val="00753EB8"/>
    <w:rsid w:val="00754A2F"/>
    <w:rsid w:val="007603A8"/>
    <w:rsid w:val="00771FFF"/>
    <w:rsid w:val="0077643D"/>
    <w:rsid w:val="00783016"/>
    <w:rsid w:val="007A65BD"/>
    <w:rsid w:val="007B2CB4"/>
    <w:rsid w:val="007B47F2"/>
    <w:rsid w:val="007C5DA8"/>
    <w:rsid w:val="007D0979"/>
    <w:rsid w:val="007D70EF"/>
    <w:rsid w:val="00805D9D"/>
    <w:rsid w:val="00810DC6"/>
    <w:rsid w:val="00812A42"/>
    <w:rsid w:val="008311B3"/>
    <w:rsid w:val="00840B93"/>
    <w:rsid w:val="0084161C"/>
    <w:rsid w:val="0085289A"/>
    <w:rsid w:val="00855E8F"/>
    <w:rsid w:val="00855FC3"/>
    <w:rsid w:val="00860F06"/>
    <w:rsid w:val="0086344A"/>
    <w:rsid w:val="00866932"/>
    <w:rsid w:val="008B6E36"/>
    <w:rsid w:val="008C6A64"/>
    <w:rsid w:val="008D1D2E"/>
    <w:rsid w:val="008E3F2A"/>
    <w:rsid w:val="00921780"/>
    <w:rsid w:val="00922A97"/>
    <w:rsid w:val="00935159"/>
    <w:rsid w:val="009422F7"/>
    <w:rsid w:val="00955CEC"/>
    <w:rsid w:val="00956D75"/>
    <w:rsid w:val="0096052A"/>
    <w:rsid w:val="009650D4"/>
    <w:rsid w:val="0096587C"/>
    <w:rsid w:val="0097344C"/>
    <w:rsid w:val="009A7D64"/>
    <w:rsid w:val="009D57AC"/>
    <w:rsid w:val="009D6120"/>
    <w:rsid w:val="009E241C"/>
    <w:rsid w:val="00A071BC"/>
    <w:rsid w:val="00A07F48"/>
    <w:rsid w:val="00A24787"/>
    <w:rsid w:val="00A25BDB"/>
    <w:rsid w:val="00A31BEF"/>
    <w:rsid w:val="00A3687D"/>
    <w:rsid w:val="00A676CF"/>
    <w:rsid w:val="00A74A80"/>
    <w:rsid w:val="00A86FEF"/>
    <w:rsid w:val="00A956DD"/>
    <w:rsid w:val="00AA0F3E"/>
    <w:rsid w:val="00AB0709"/>
    <w:rsid w:val="00AB1480"/>
    <w:rsid w:val="00AC05B2"/>
    <w:rsid w:val="00AD1552"/>
    <w:rsid w:val="00AD1769"/>
    <w:rsid w:val="00AD285F"/>
    <w:rsid w:val="00AE0960"/>
    <w:rsid w:val="00B03B95"/>
    <w:rsid w:val="00B2795A"/>
    <w:rsid w:val="00B46EA4"/>
    <w:rsid w:val="00B557FF"/>
    <w:rsid w:val="00B75159"/>
    <w:rsid w:val="00B75724"/>
    <w:rsid w:val="00B803F4"/>
    <w:rsid w:val="00B8108E"/>
    <w:rsid w:val="00B811BD"/>
    <w:rsid w:val="00B84539"/>
    <w:rsid w:val="00B87944"/>
    <w:rsid w:val="00B91068"/>
    <w:rsid w:val="00BB5C9B"/>
    <w:rsid w:val="00BB7E0C"/>
    <w:rsid w:val="00BC3E75"/>
    <w:rsid w:val="00BD69FC"/>
    <w:rsid w:val="00BE6BF8"/>
    <w:rsid w:val="00BF27CE"/>
    <w:rsid w:val="00BF3242"/>
    <w:rsid w:val="00BF497D"/>
    <w:rsid w:val="00C03FD1"/>
    <w:rsid w:val="00C11D69"/>
    <w:rsid w:val="00C328C4"/>
    <w:rsid w:val="00C51723"/>
    <w:rsid w:val="00C53649"/>
    <w:rsid w:val="00C60D69"/>
    <w:rsid w:val="00C649BC"/>
    <w:rsid w:val="00CA3C31"/>
    <w:rsid w:val="00CA6E03"/>
    <w:rsid w:val="00CB7084"/>
    <w:rsid w:val="00CC2ACE"/>
    <w:rsid w:val="00CC5230"/>
    <w:rsid w:val="00CC790C"/>
    <w:rsid w:val="00CD17E6"/>
    <w:rsid w:val="00CD6F77"/>
    <w:rsid w:val="00CE5072"/>
    <w:rsid w:val="00CF1CD9"/>
    <w:rsid w:val="00CF1DC1"/>
    <w:rsid w:val="00D04434"/>
    <w:rsid w:val="00D122AB"/>
    <w:rsid w:val="00D22A37"/>
    <w:rsid w:val="00D44F11"/>
    <w:rsid w:val="00D50554"/>
    <w:rsid w:val="00D600A5"/>
    <w:rsid w:val="00D65941"/>
    <w:rsid w:val="00D707FA"/>
    <w:rsid w:val="00D73783"/>
    <w:rsid w:val="00D77755"/>
    <w:rsid w:val="00D85123"/>
    <w:rsid w:val="00D92581"/>
    <w:rsid w:val="00DB78C2"/>
    <w:rsid w:val="00DC3B09"/>
    <w:rsid w:val="00DD19F7"/>
    <w:rsid w:val="00DE54DF"/>
    <w:rsid w:val="00E010FD"/>
    <w:rsid w:val="00E025ED"/>
    <w:rsid w:val="00E11332"/>
    <w:rsid w:val="00E114A2"/>
    <w:rsid w:val="00E2520B"/>
    <w:rsid w:val="00E37C40"/>
    <w:rsid w:val="00E44AD2"/>
    <w:rsid w:val="00E46E74"/>
    <w:rsid w:val="00E564D5"/>
    <w:rsid w:val="00E638A2"/>
    <w:rsid w:val="00E67220"/>
    <w:rsid w:val="00E701B0"/>
    <w:rsid w:val="00E825E9"/>
    <w:rsid w:val="00EA02F7"/>
    <w:rsid w:val="00EB17EF"/>
    <w:rsid w:val="00ED29E3"/>
    <w:rsid w:val="00ED6D36"/>
    <w:rsid w:val="00EE01CD"/>
    <w:rsid w:val="00F03BF9"/>
    <w:rsid w:val="00F03D4E"/>
    <w:rsid w:val="00F109EE"/>
    <w:rsid w:val="00F11D7F"/>
    <w:rsid w:val="00F120ED"/>
    <w:rsid w:val="00F22AD7"/>
    <w:rsid w:val="00F23090"/>
    <w:rsid w:val="00F2403F"/>
    <w:rsid w:val="00F25BCC"/>
    <w:rsid w:val="00F34DFD"/>
    <w:rsid w:val="00F403CD"/>
    <w:rsid w:val="00F42DBE"/>
    <w:rsid w:val="00F64376"/>
    <w:rsid w:val="00F666F4"/>
    <w:rsid w:val="00F7208B"/>
    <w:rsid w:val="00F77792"/>
    <w:rsid w:val="00F85294"/>
    <w:rsid w:val="00FA001F"/>
    <w:rsid w:val="00FA0814"/>
    <w:rsid w:val="00FC63DF"/>
    <w:rsid w:val="00FC64C0"/>
    <w:rsid w:val="00FC7063"/>
    <w:rsid w:val="00FD0166"/>
    <w:rsid w:val="00FD2298"/>
    <w:rsid w:val="00FD27FD"/>
    <w:rsid w:val="00FD4829"/>
    <w:rsid w:val="00FF380E"/>
    <w:rsid w:val="00FF7E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6F58B"/>
  <w15:docId w15:val="{B38F776D-34B5-4CFA-878A-97760ADC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lv-LV" w:eastAsia="en-US" w:bidi="ar-SA"/>
      </w:rPr>
    </w:rPrDefault>
    <w:pPrDefault>
      <w:pPr>
        <w:ind w:left="312" w:right="113" w:hanging="14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B6E36"/>
    <w:pPr>
      <w:spacing w:line="360" w:lineRule="auto"/>
      <w:ind w:left="170" w:firstLine="510"/>
    </w:pPr>
  </w:style>
  <w:style w:type="paragraph" w:styleId="Virsraksts1">
    <w:name w:val="heading 1"/>
    <w:basedOn w:val="Parasts"/>
    <w:next w:val="Parasts"/>
    <w:link w:val="Virsraksts1Rakstz"/>
    <w:uiPriority w:val="9"/>
    <w:qFormat/>
    <w:rsid w:val="008B6E36"/>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Virsraksts2">
    <w:name w:val="heading 2"/>
    <w:basedOn w:val="Parasts"/>
    <w:next w:val="Parasts"/>
    <w:link w:val="Virsraksts2Rakstz"/>
    <w:uiPriority w:val="9"/>
    <w:unhideWhenUsed/>
    <w:qFormat/>
    <w:rsid w:val="008B6E3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Virsraksts3">
    <w:name w:val="heading 3"/>
    <w:basedOn w:val="Parasts"/>
    <w:next w:val="Parasts"/>
    <w:link w:val="Virsraksts3Rakstz"/>
    <w:uiPriority w:val="9"/>
    <w:unhideWhenUsed/>
    <w:qFormat/>
    <w:rsid w:val="008B6E36"/>
    <w:pPr>
      <w:keepNext/>
      <w:keepLines/>
      <w:spacing w:before="160" w:line="240" w:lineRule="auto"/>
      <w:outlineLvl w:val="2"/>
    </w:pPr>
    <w:rPr>
      <w:rFonts w:asciiTheme="majorHAnsi" w:eastAsiaTheme="majorEastAsia" w:hAnsiTheme="majorHAnsi" w:cstheme="majorBidi"/>
      <w:sz w:val="32"/>
      <w:szCs w:val="32"/>
    </w:rPr>
  </w:style>
  <w:style w:type="paragraph" w:styleId="Virsraksts4">
    <w:name w:val="heading 4"/>
    <w:basedOn w:val="Parasts"/>
    <w:next w:val="Parasts"/>
    <w:link w:val="Virsraksts4Rakstz"/>
    <w:uiPriority w:val="9"/>
    <w:unhideWhenUsed/>
    <w:qFormat/>
    <w:rsid w:val="008B6E36"/>
    <w:pPr>
      <w:keepNext/>
      <w:keepLines/>
      <w:spacing w:before="80"/>
      <w:outlineLvl w:val="3"/>
    </w:pPr>
    <w:rPr>
      <w:rFonts w:asciiTheme="majorHAnsi" w:eastAsiaTheme="majorEastAsia" w:hAnsiTheme="majorHAnsi" w:cstheme="majorBidi"/>
      <w:i/>
      <w:iCs/>
      <w:sz w:val="30"/>
      <w:szCs w:val="30"/>
    </w:rPr>
  </w:style>
  <w:style w:type="paragraph" w:styleId="Virsraksts5">
    <w:name w:val="heading 5"/>
    <w:basedOn w:val="Parasts"/>
    <w:next w:val="Parasts"/>
    <w:link w:val="Virsraksts5Rakstz"/>
    <w:uiPriority w:val="9"/>
    <w:unhideWhenUsed/>
    <w:qFormat/>
    <w:rsid w:val="008B6E36"/>
    <w:pPr>
      <w:keepNext/>
      <w:keepLines/>
      <w:spacing w:before="40"/>
      <w:outlineLvl w:val="4"/>
    </w:pPr>
    <w:rPr>
      <w:rFonts w:asciiTheme="majorHAnsi" w:eastAsiaTheme="majorEastAsia" w:hAnsiTheme="majorHAnsi" w:cstheme="majorBidi"/>
      <w:sz w:val="28"/>
      <w:szCs w:val="28"/>
    </w:rPr>
  </w:style>
  <w:style w:type="paragraph" w:styleId="Virsraksts6">
    <w:name w:val="heading 6"/>
    <w:basedOn w:val="Parasts"/>
    <w:next w:val="Parasts"/>
    <w:link w:val="Virsraksts6Rakstz"/>
    <w:uiPriority w:val="9"/>
    <w:unhideWhenUsed/>
    <w:qFormat/>
    <w:rsid w:val="008B6E36"/>
    <w:pPr>
      <w:keepNext/>
      <w:keepLines/>
      <w:spacing w:before="40"/>
      <w:outlineLvl w:val="5"/>
    </w:pPr>
    <w:rPr>
      <w:rFonts w:asciiTheme="majorHAnsi" w:eastAsiaTheme="majorEastAsia" w:hAnsiTheme="majorHAnsi" w:cstheme="majorBidi"/>
      <w:i/>
      <w:iCs/>
      <w:sz w:val="26"/>
      <w:szCs w:val="26"/>
    </w:rPr>
  </w:style>
  <w:style w:type="paragraph" w:styleId="Virsraksts7">
    <w:name w:val="heading 7"/>
    <w:basedOn w:val="Parasts"/>
    <w:next w:val="Parasts"/>
    <w:link w:val="Virsraksts7Rakstz"/>
    <w:uiPriority w:val="9"/>
    <w:unhideWhenUsed/>
    <w:qFormat/>
    <w:rsid w:val="008B6E36"/>
    <w:pPr>
      <w:keepNext/>
      <w:keepLines/>
      <w:spacing w:before="40"/>
      <w:outlineLvl w:val="6"/>
    </w:pPr>
    <w:rPr>
      <w:rFonts w:asciiTheme="majorHAnsi" w:eastAsiaTheme="majorEastAsia" w:hAnsiTheme="majorHAnsi" w:cstheme="majorBidi"/>
      <w:sz w:val="24"/>
      <w:szCs w:val="24"/>
    </w:rPr>
  </w:style>
  <w:style w:type="paragraph" w:styleId="Virsraksts8">
    <w:name w:val="heading 8"/>
    <w:basedOn w:val="Parasts"/>
    <w:next w:val="Parasts"/>
    <w:link w:val="Virsraksts8Rakstz"/>
    <w:uiPriority w:val="9"/>
    <w:unhideWhenUsed/>
    <w:qFormat/>
    <w:rsid w:val="008B6E36"/>
    <w:pPr>
      <w:keepNext/>
      <w:keepLines/>
      <w:spacing w:before="40"/>
      <w:outlineLvl w:val="7"/>
    </w:pPr>
    <w:rPr>
      <w:rFonts w:asciiTheme="majorHAnsi" w:eastAsiaTheme="majorEastAsia" w:hAnsiTheme="majorHAnsi" w:cstheme="majorBidi"/>
      <w:i/>
      <w:iCs/>
      <w:sz w:val="22"/>
      <w:szCs w:val="22"/>
    </w:rPr>
  </w:style>
  <w:style w:type="paragraph" w:styleId="Virsraksts9">
    <w:name w:val="heading 9"/>
    <w:basedOn w:val="Parasts"/>
    <w:next w:val="Parasts"/>
    <w:link w:val="Virsraksts9Rakstz"/>
    <w:uiPriority w:val="9"/>
    <w:unhideWhenUsed/>
    <w:qFormat/>
    <w:rsid w:val="008B6E36"/>
    <w:pPr>
      <w:keepNext/>
      <w:keepLines/>
      <w:spacing w:before="4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B6E36"/>
    <w:rPr>
      <w:rFonts w:asciiTheme="majorHAnsi" w:eastAsiaTheme="majorEastAsia" w:hAnsiTheme="majorHAnsi" w:cstheme="majorBidi"/>
      <w:color w:val="A5A5A5" w:themeColor="accent1" w:themeShade="BF"/>
      <w:sz w:val="40"/>
      <w:szCs w:val="40"/>
    </w:rPr>
  </w:style>
  <w:style w:type="character" w:customStyle="1" w:styleId="Virsraksts2Rakstz">
    <w:name w:val="Virsraksts 2 Rakstz."/>
    <w:basedOn w:val="Noklusjumarindkopasfonts"/>
    <w:link w:val="Virsraksts2"/>
    <w:uiPriority w:val="9"/>
    <w:rsid w:val="008B6E36"/>
    <w:rPr>
      <w:rFonts w:asciiTheme="majorHAnsi" w:eastAsiaTheme="majorEastAsia" w:hAnsiTheme="majorHAnsi" w:cstheme="majorBidi"/>
      <w:sz w:val="32"/>
      <w:szCs w:val="32"/>
    </w:rPr>
  </w:style>
  <w:style w:type="character" w:customStyle="1" w:styleId="Virsraksts3Rakstz">
    <w:name w:val="Virsraksts 3 Rakstz."/>
    <w:basedOn w:val="Noklusjumarindkopasfonts"/>
    <w:link w:val="Virsraksts3"/>
    <w:uiPriority w:val="9"/>
    <w:rsid w:val="008B6E36"/>
    <w:rPr>
      <w:rFonts w:asciiTheme="majorHAnsi" w:eastAsiaTheme="majorEastAsia" w:hAnsiTheme="majorHAnsi" w:cstheme="majorBidi"/>
      <w:sz w:val="32"/>
      <w:szCs w:val="32"/>
    </w:rPr>
  </w:style>
  <w:style w:type="character" w:customStyle="1" w:styleId="Virsraksts4Rakstz">
    <w:name w:val="Virsraksts 4 Rakstz."/>
    <w:basedOn w:val="Noklusjumarindkopasfonts"/>
    <w:link w:val="Virsraksts4"/>
    <w:uiPriority w:val="9"/>
    <w:rsid w:val="008B6E36"/>
    <w:rPr>
      <w:rFonts w:asciiTheme="majorHAnsi" w:eastAsiaTheme="majorEastAsia" w:hAnsiTheme="majorHAnsi" w:cstheme="majorBidi"/>
      <w:i/>
      <w:iCs/>
      <w:sz w:val="30"/>
      <w:szCs w:val="30"/>
    </w:rPr>
  </w:style>
  <w:style w:type="character" w:customStyle="1" w:styleId="Virsraksts5Rakstz">
    <w:name w:val="Virsraksts 5 Rakstz."/>
    <w:basedOn w:val="Noklusjumarindkopasfonts"/>
    <w:link w:val="Virsraksts5"/>
    <w:uiPriority w:val="9"/>
    <w:rsid w:val="008B6E36"/>
    <w:rPr>
      <w:rFonts w:asciiTheme="majorHAnsi" w:eastAsiaTheme="majorEastAsia" w:hAnsiTheme="majorHAnsi" w:cstheme="majorBidi"/>
      <w:sz w:val="28"/>
      <w:szCs w:val="28"/>
    </w:rPr>
  </w:style>
  <w:style w:type="character" w:customStyle="1" w:styleId="Virsraksts6Rakstz">
    <w:name w:val="Virsraksts 6 Rakstz."/>
    <w:basedOn w:val="Noklusjumarindkopasfonts"/>
    <w:link w:val="Virsraksts6"/>
    <w:uiPriority w:val="9"/>
    <w:rsid w:val="008B6E36"/>
    <w:rPr>
      <w:rFonts w:asciiTheme="majorHAnsi" w:eastAsiaTheme="majorEastAsia" w:hAnsiTheme="majorHAnsi" w:cstheme="majorBidi"/>
      <w:i/>
      <w:iCs/>
      <w:sz w:val="26"/>
      <w:szCs w:val="26"/>
    </w:rPr>
  </w:style>
  <w:style w:type="character" w:customStyle="1" w:styleId="Virsraksts7Rakstz">
    <w:name w:val="Virsraksts 7 Rakstz."/>
    <w:basedOn w:val="Noklusjumarindkopasfonts"/>
    <w:link w:val="Virsraksts7"/>
    <w:uiPriority w:val="9"/>
    <w:rsid w:val="008B6E36"/>
    <w:rPr>
      <w:rFonts w:asciiTheme="majorHAnsi" w:eastAsiaTheme="majorEastAsia" w:hAnsiTheme="majorHAnsi" w:cstheme="majorBidi"/>
      <w:sz w:val="24"/>
      <w:szCs w:val="24"/>
    </w:rPr>
  </w:style>
  <w:style w:type="character" w:customStyle="1" w:styleId="Virsraksts8Rakstz">
    <w:name w:val="Virsraksts 8 Rakstz."/>
    <w:basedOn w:val="Noklusjumarindkopasfonts"/>
    <w:link w:val="Virsraksts8"/>
    <w:uiPriority w:val="9"/>
    <w:rsid w:val="008B6E36"/>
    <w:rPr>
      <w:rFonts w:asciiTheme="majorHAnsi" w:eastAsiaTheme="majorEastAsia" w:hAnsiTheme="majorHAnsi" w:cstheme="majorBidi"/>
      <w:i/>
      <w:iCs/>
      <w:sz w:val="22"/>
      <w:szCs w:val="22"/>
    </w:rPr>
  </w:style>
  <w:style w:type="character" w:customStyle="1" w:styleId="Virsraksts9Rakstz">
    <w:name w:val="Virsraksts 9 Rakstz."/>
    <w:basedOn w:val="Noklusjumarindkopasfonts"/>
    <w:link w:val="Virsraksts9"/>
    <w:uiPriority w:val="9"/>
    <w:rsid w:val="008B6E36"/>
    <w:rPr>
      <w:b/>
      <w:bCs/>
      <w:i/>
      <w:iCs/>
    </w:rPr>
  </w:style>
  <w:style w:type="paragraph" w:styleId="Parakstszemobjekta">
    <w:name w:val="caption"/>
    <w:basedOn w:val="Parasts"/>
    <w:next w:val="Parasts"/>
    <w:uiPriority w:val="35"/>
    <w:semiHidden/>
    <w:unhideWhenUsed/>
    <w:qFormat/>
    <w:rsid w:val="008B6E36"/>
    <w:pPr>
      <w:spacing w:line="240" w:lineRule="auto"/>
    </w:pPr>
    <w:rPr>
      <w:b/>
      <w:bCs/>
      <w:color w:val="404040" w:themeColor="text1" w:themeTint="BF"/>
      <w:sz w:val="16"/>
      <w:szCs w:val="16"/>
    </w:rPr>
  </w:style>
  <w:style w:type="paragraph" w:styleId="Nosaukums">
    <w:name w:val="Title"/>
    <w:basedOn w:val="Parasts"/>
    <w:next w:val="Parasts"/>
    <w:link w:val="NosaukumsRakstz"/>
    <w:uiPriority w:val="10"/>
    <w:qFormat/>
    <w:rsid w:val="008B6E36"/>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NosaukumsRakstz">
    <w:name w:val="Nosaukums Rakstz."/>
    <w:basedOn w:val="Noklusjumarindkopasfonts"/>
    <w:link w:val="Nosaukums"/>
    <w:uiPriority w:val="10"/>
    <w:rsid w:val="008B6E36"/>
    <w:rPr>
      <w:rFonts w:asciiTheme="majorHAnsi" w:eastAsiaTheme="majorEastAsia" w:hAnsiTheme="majorHAnsi" w:cstheme="majorBidi"/>
      <w:caps/>
      <w:color w:val="000000" w:themeColor="text2"/>
      <w:spacing w:val="30"/>
      <w:sz w:val="72"/>
      <w:szCs w:val="72"/>
    </w:rPr>
  </w:style>
  <w:style w:type="paragraph" w:styleId="Apakvirsraksts">
    <w:name w:val="Subtitle"/>
    <w:basedOn w:val="Parasts"/>
    <w:next w:val="Parasts"/>
    <w:link w:val="ApakvirsrakstsRakstz"/>
    <w:uiPriority w:val="11"/>
    <w:qFormat/>
    <w:rsid w:val="008B6E36"/>
    <w:pPr>
      <w:numPr>
        <w:ilvl w:val="1"/>
      </w:numPr>
      <w:ind w:left="170" w:firstLine="510"/>
      <w:jc w:val="center"/>
    </w:pPr>
    <w:rPr>
      <w:color w:val="000000" w:themeColor="text2"/>
      <w:sz w:val="28"/>
      <w:szCs w:val="28"/>
    </w:rPr>
  </w:style>
  <w:style w:type="character" w:customStyle="1" w:styleId="ApakvirsrakstsRakstz">
    <w:name w:val="Apakšvirsraksts Rakstz."/>
    <w:basedOn w:val="Noklusjumarindkopasfonts"/>
    <w:link w:val="Apakvirsraksts"/>
    <w:uiPriority w:val="11"/>
    <w:rsid w:val="008B6E36"/>
    <w:rPr>
      <w:color w:val="000000" w:themeColor="text2"/>
      <w:sz w:val="28"/>
      <w:szCs w:val="28"/>
    </w:rPr>
  </w:style>
  <w:style w:type="character" w:styleId="Izteiksmgs">
    <w:name w:val="Strong"/>
    <w:basedOn w:val="Noklusjumarindkopasfonts"/>
    <w:uiPriority w:val="22"/>
    <w:qFormat/>
    <w:rsid w:val="008B6E36"/>
    <w:rPr>
      <w:b/>
      <w:bCs/>
    </w:rPr>
  </w:style>
  <w:style w:type="character" w:styleId="Izclums">
    <w:name w:val="Emphasis"/>
    <w:basedOn w:val="Noklusjumarindkopasfonts"/>
    <w:uiPriority w:val="20"/>
    <w:qFormat/>
    <w:rsid w:val="008B6E36"/>
    <w:rPr>
      <w:i/>
      <w:iCs/>
      <w:color w:val="000000" w:themeColor="text1"/>
    </w:rPr>
  </w:style>
  <w:style w:type="paragraph" w:styleId="Bezatstarpm">
    <w:name w:val="No Spacing"/>
    <w:uiPriority w:val="1"/>
    <w:qFormat/>
    <w:rsid w:val="008B6E36"/>
  </w:style>
  <w:style w:type="paragraph" w:styleId="Sarakstarindkopa">
    <w:name w:val="List Paragraph"/>
    <w:basedOn w:val="Parasts"/>
    <w:uiPriority w:val="34"/>
    <w:qFormat/>
    <w:rsid w:val="008B6E36"/>
    <w:pPr>
      <w:ind w:left="720"/>
      <w:contextualSpacing/>
    </w:pPr>
  </w:style>
  <w:style w:type="paragraph" w:styleId="Citts">
    <w:name w:val="Quote"/>
    <w:basedOn w:val="Parasts"/>
    <w:next w:val="Parasts"/>
    <w:link w:val="CittsRakstz"/>
    <w:uiPriority w:val="29"/>
    <w:qFormat/>
    <w:rsid w:val="008B6E36"/>
    <w:pPr>
      <w:spacing w:before="160"/>
      <w:ind w:left="720" w:right="720"/>
      <w:jc w:val="center"/>
    </w:pPr>
    <w:rPr>
      <w:i/>
      <w:iCs/>
      <w:color w:val="707070" w:themeColor="accent3" w:themeShade="BF"/>
      <w:sz w:val="24"/>
      <w:szCs w:val="24"/>
    </w:rPr>
  </w:style>
  <w:style w:type="character" w:customStyle="1" w:styleId="CittsRakstz">
    <w:name w:val="Citāts Rakstz."/>
    <w:basedOn w:val="Noklusjumarindkopasfonts"/>
    <w:link w:val="Citts"/>
    <w:uiPriority w:val="29"/>
    <w:rsid w:val="008B6E36"/>
    <w:rPr>
      <w:i/>
      <w:iCs/>
      <w:color w:val="707070" w:themeColor="accent3" w:themeShade="BF"/>
      <w:sz w:val="24"/>
      <w:szCs w:val="24"/>
    </w:rPr>
  </w:style>
  <w:style w:type="paragraph" w:styleId="Intensvscitts">
    <w:name w:val="Intense Quote"/>
    <w:basedOn w:val="Parasts"/>
    <w:next w:val="Parasts"/>
    <w:link w:val="IntensvscittsRakstz"/>
    <w:uiPriority w:val="30"/>
    <w:qFormat/>
    <w:rsid w:val="008B6E36"/>
    <w:pPr>
      <w:spacing w:before="160"/>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IntensvscittsRakstz">
    <w:name w:val="Intensīvs citāts Rakstz."/>
    <w:basedOn w:val="Noklusjumarindkopasfonts"/>
    <w:link w:val="Intensvscitts"/>
    <w:uiPriority w:val="30"/>
    <w:rsid w:val="008B6E36"/>
    <w:rPr>
      <w:rFonts w:asciiTheme="majorHAnsi" w:eastAsiaTheme="majorEastAsia" w:hAnsiTheme="majorHAnsi" w:cstheme="majorBidi"/>
      <w:caps/>
      <w:color w:val="A5A5A5" w:themeColor="accent1" w:themeShade="BF"/>
      <w:sz w:val="28"/>
      <w:szCs w:val="28"/>
    </w:rPr>
  </w:style>
  <w:style w:type="character" w:styleId="Izsmalcintsizclums">
    <w:name w:val="Subtle Emphasis"/>
    <w:basedOn w:val="Noklusjumarindkopasfonts"/>
    <w:uiPriority w:val="19"/>
    <w:qFormat/>
    <w:rsid w:val="008B6E36"/>
    <w:rPr>
      <w:i/>
      <w:iCs/>
      <w:color w:val="595959" w:themeColor="text1" w:themeTint="A6"/>
    </w:rPr>
  </w:style>
  <w:style w:type="character" w:styleId="Intensvsizclums">
    <w:name w:val="Intense Emphasis"/>
    <w:basedOn w:val="Noklusjumarindkopasfonts"/>
    <w:uiPriority w:val="21"/>
    <w:qFormat/>
    <w:rsid w:val="008B6E36"/>
    <w:rPr>
      <w:b/>
      <w:bCs/>
      <w:i/>
      <w:iCs/>
      <w:color w:val="auto"/>
    </w:rPr>
  </w:style>
  <w:style w:type="character" w:styleId="Izsmalcintaatsauce">
    <w:name w:val="Subtle Reference"/>
    <w:basedOn w:val="Noklusjumarindkopasfonts"/>
    <w:uiPriority w:val="31"/>
    <w:qFormat/>
    <w:rsid w:val="008B6E36"/>
    <w:rPr>
      <w:caps w:val="0"/>
      <w:smallCaps/>
      <w:color w:val="404040" w:themeColor="text1" w:themeTint="BF"/>
      <w:spacing w:val="0"/>
      <w:u w:val="single" w:color="7F7F7F" w:themeColor="text1" w:themeTint="80"/>
    </w:rPr>
  </w:style>
  <w:style w:type="character" w:styleId="Intensvaatsauce">
    <w:name w:val="Intense Reference"/>
    <w:basedOn w:val="Noklusjumarindkopasfonts"/>
    <w:uiPriority w:val="32"/>
    <w:qFormat/>
    <w:rsid w:val="008B6E36"/>
    <w:rPr>
      <w:b/>
      <w:bCs/>
      <w:caps w:val="0"/>
      <w:smallCaps/>
      <w:color w:val="auto"/>
      <w:spacing w:val="0"/>
      <w:u w:val="single"/>
    </w:rPr>
  </w:style>
  <w:style w:type="character" w:styleId="Grmatasnosaukums">
    <w:name w:val="Book Title"/>
    <w:basedOn w:val="Noklusjumarindkopasfonts"/>
    <w:uiPriority w:val="33"/>
    <w:qFormat/>
    <w:rsid w:val="008B6E36"/>
    <w:rPr>
      <w:b/>
      <w:bCs/>
      <w:caps w:val="0"/>
      <w:smallCaps/>
      <w:spacing w:val="0"/>
    </w:rPr>
  </w:style>
  <w:style w:type="paragraph" w:styleId="Saturardtjavirsraksts">
    <w:name w:val="TOC Heading"/>
    <w:basedOn w:val="Virsraksts1"/>
    <w:next w:val="Parasts"/>
    <w:uiPriority w:val="39"/>
    <w:unhideWhenUsed/>
    <w:qFormat/>
    <w:rsid w:val="008B6E36"/>
    <w:pPr>
      <w:outlineLvl w:val="9"/>
    </w:pPr>
  </w:style>
  <w:style w:type="paragraph" w:styleId="Galvene">
    <w:name w:val="header"/>
    <w:basedOn w:val="Parasts"/>
    <w:link w:val="GalveneRakstz"/>
    <w:unhideWhenUsed/>
    <w:rsid w:val="005B5817"/>
    <w:pPr>
      <w:tabs>
        <w:tab w:val="center" w:pos="4320"/>
        <w:tab w:val="right" w:pos="8640"/>
      </w:tabs>
      <w:spacing w:line="240" w:lineRule="auto"/>
    </w:pPr>
  </w:style>
  <w:style w:type="character" w:customStyle="1" w:styleId="GalveneRakstz">
    <w:name w:val="Galvene Rakstz."/>
    <w:basedOn w:val="Noklusjumarindkopasfonts"/>
    <w:link w:val="Galvene"/>
    <w:rsid w:val="005B5817"/>
  </w:style>
  <w:style w:type="paragraph" w:styleId="Kjene">
    <w:name w:val="footer"/>
    <w:basedOn w:val="Parasts"/>
    <w:link w:val="KjeneRakstz"/>
    <w:uiPriority w:val="99"/>
    <w:unhideWhenUsed/>
    <w:rsid w:val="005B5817"/>
    <w:pPr>
      <w:tabs>
        <w:tab w:val="center" w:pos="4320"/>
        <w:tab w:val="right" w:pos="8640"/>
      </w:tabs>
      <w:spacing w:line="240" w:lineRule="auto"/>
    </w:pPr>
  </w:style>
  <w:style w:type="character" w:customStyle="1" w:styleId="KjeneRakstz">
    <w:name w:val="Kājene Rakstz."/>
    <w:basedOn w:val="Noklusjumarindkopasfonts"/>
    <w:link w:val="Kjene"/>
    <w:uiPriority w:val="99"/>
    <w:rsid w:val="005B5817"/>
  </w:style>
  <w:style w:type="table" w:styleId="Reatabula">
    <w:name w:val="Table Grid"/>
    <w:basedOn w:val="Parastatabula"/>
    <w:rsid w:val="005B5817"/>
    <w:pPr>
      <w:ind w:left="0" w:right="0" w:firstLine="0"/>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96142"/>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6142"/>
    <w:rPr>
      <w:rFonts w:ascii="Segoe UI" w:hAnsi="Segoe UI" w:cs="Segoe UI"/>
      <w:sz w:val="18"/>
      <w:szCs w:val="18"/>
    </w:rPr>
  </w:style>
  <w:style w:type="paragraph" w:customStyle="1" w:styleId="tv213">
    <w:name w:val="tv213"/>
    <w:basedOn w:val="Parasts"/>
    <w:rsid w:val="00E114A2"/>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855E8F"/>
    <w:rPr>
      <w:sz w:val="16"/>
      <w:szCs w:val="16"/>
    </w:rPr>
  </w:style>
  <w:style w:type="paragraph" w:styleId="Komentrateksts">
    <w:name w:val="annotation text"/>
    <w:basedOn w:val="Parasts"/>
    <w:link w:val="KomentratekstsRakstz"/>
    <w:uiPriority w:val="99"/>
    <w:semiHidden/>
    <w:unhideWhenUsed/>
    <w:rsid w:val="00855E8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55E8F"/>
    <w:rPr>
      <w:sz w:val="20"/>
      <w:szCs w:val="20"/>
    </w:rPr>
  </w:style>
  <w:style w:type="paragraph" w:styleId="Komentratma">
    <w:name w:val="annotation subject"/>
    <w:basedOn w:val="Komentrateksts"/>
    <w:next w:val="Komentrateksts"/>
    <w:link w:val="KomentratmaRakstz"/>
    <w:uiPriority w:val="99"/>
    <w:semiHidden/>
    <w:unhideWhenUsed/>
    <w:rsid w:val="00855E8F"/>
    <w:rPr>
      <w:b/>
      <w:bCs/>
    </w:rPr>
  </w:style>
  <w:style w:type="character" w:customStyle="1" w:styleId="KomentratmaRakstz">
    <w:name w:val="Komentāra tēma Rakstz."/>
    <w:basedOn w:val="KomentratekstsRakstz"/>
    <w:link w:val="Komentratma"/>
    <w:uiPriority w:val="99"/>
    <w:semiHidden/>
    <w:rsid w:val="00855E8F"/>
    <w:rPr>
      <w:b/>
      <w:bCs/>
      <w:sz w:val="20"/>
      <w:szCs w:val="20"/>
    </w:rPr>
  </w:style>
  <w:style w:type="paragraph" w:customStyle="1" w:styleId="Code39">
    <w:name w:val="Code39"/>
    <w:basedOn w:val="Parasts"/>
    <w:rsid w:val="006B52FE"/>
    <w:pPr>
      <w:spacing w:line="240" w:lineRule="auto"/>
      <w:ind w:left="0" w:right="0" w:firstLine="0"/>
      <w:jc w:val="left"/>
    </w:pPr>
    <w:rPr>
      <w:rFonts w:ascii="Times New Roman" w:eastAsia="Times New Roman" w:hAnsi="Times New Roman" w:cs="Times New Roman"/>
      <w:sz w:val="20"/>
      <w:szCs w:val="20"/>
    </w:rPr>
  </w:style>
  <w:style w:type="character" w:styleId="Hipersaite">
    <w:name w:val="Hyperlink"/>
    <w:basedOn w:val="Noklusjumarindkopasfonts"/>
    <w:uiPriority w:val="99"/>
    <w:semiHidden/>
    <w:unhideWhenUsed/>
    <w:rsid w:val="009A7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35472">
      <w:bodyDiv w:val="1"/>
      <w:marLeft w:val="0"/>
      <w:marRight w:val="0"/>
      <w:marTop w:val="0"/>
      <w:marBottom w:val="0"/>
      <w:divBdr>
        <w:top w:val="none" w:sz="0" w:space="0" w:color="auto"/>
        <w:left w:val="none" w:sz="0" w:space="0" w:color="auto"/>
        <w:bottom w:val="none" w:sz="0" w:space="0" w:color="auto"/>
        <w:right w:val="none" w:sz="0" w:space="0" w:color="auto"/>
      </w:divBdr>
    </w:div>
    <w:div w:id="217596642">
      <w:bodyDiv w:val="1"/>
      <w:marLeft w:val="0"/>
      <w:marRight w:val="0"/>
      <w:marTop w:val="0"/>
      <w:marBottom w:val="0"/>
      <w:divBdr>
        <w:top w:val="none" w:sz="0" w:space="0" w:color="auto"/>
        <w:left w:val="none" w:sz="0" w:space="0" w:color="auto"/>
        <w:bottom w:val="none" w:sz="0" w:space="0" w:color="auto"/>
        <w:right w:val="none" w:sz="0" w:space="0" w:color="auto"/>
      </w:divBdr>
    </w:div>
    <w:div w:id="752165566">
      <w:bodyDiv w:val="1"/>
      <w:marLeft w:val="0"/>
      <w:marRight w:val="0"/>
      <w:marTop w:val="0"/>
      <w:marBottom w:val="0"/>
      <w:divBdr>
        <w:top w:val="none" w:sz="0" w:space="0" w:color="auto"/>
        <w:left w:val="none" w:sz="0" w:space="0" w:color="auto"/>
        <w:bottom w:val="none" w:sz="0" w:space="0" w:color="auto"/>
        <w:right w:val="none" w:sz="0" w:space="0" w:color="auto"/>
      </w:divBdr>
    </w:div>
    <w:div w:id="882987291">
      <w:bodyDiv w:val="1"/>
      <w:marLeft w:val="0"/>
      <w:marRight w:val="0"/>
      <w:marTop w:val="0"/>
      <w:marBottom w:val="0"/>
      <w:divBdr>
        <w:top w:val="none" w:sz="0" w:space="0" w:color="auto"/>
        <w:left w:val="none" w:sz="0" w:space="0" w:color="auto"/>
        <w:bottom w:val="none" w:sz="0" w:space="0" w:color="auto"/>
        <w:right w:val="none" w:sz="0" w:space="0" w:color="auto"/>
      </w:divBdr>
    </w:div>
    <w:div w:id="1184706607">
      <w:bodyDiv w:val="1"/>
      <w:marLeft w:val="0"/>
      <w:marRight w:val="0"/>
      <w:marTop w:val="0"/>
      <w:marBottom w:val="0"/>
      <w:divBdr>
        <w:top w:val="none" w:sz="0" w:space="0" w:color="auto"/>
        <w:left w:val="none" w:sz="0" w:space="0" w:color="auto"/>
        <w:bottom w:val="none" w:sz="0" w:space="0" w:color="auto"/>
        <w:right w:val="none" w:sz="0" w:space="0" w:color="auto"/>
      </w:divBdr>
    </w:div>
    <w:div w:id="1198012245">
      <w:bodyDiv w:val="1"/>
      <w:marLeft w:val="0"/>
      <w:marRight w:val="0"/>
      <w:marTop w:val="0"/>
      <w:marBottom w:val="0"/>
      <w:divBdr>
        <w:top w:val="none" w:sz="0" w:space="0" w:color="auto"/>
        <w:left w:val="none" w:sz="0" w:space="0" w:color="auto"/>
        <w:bottom w:val="none" w:sz="0" w:space="0" w:color="auto"/>
        <w:right w:val="none" w:sz="0" w:space="0" w:color="auto"/>
      </w:divBdr>
    </w:div>
    <w:div w:id="1596549895">
      <w:bodyDiv w:val="1"/>
      <w:marLeft w:val="0"/>
      <w:marRight w:val="0"/>
      <w:marTop w:val="0"/>
      <w:marBottom w:val="0"/>
      <w:divBdr>
        <w:top w:val="none" w:sz="0" w:space="0" w:color="auto"/>
        <w:left w:val="none" w:sz="0" w:space="0" w:color="auto"/>
        <w:bottom w:val="none" w:sz="0" w:space="0" w:color="auto"/>
        <w:right w:val="none" w:sz="0" w:space="0" w:color="auto"/>
      </w:divBdr>
    </w:div>
    <w:div w:id="175794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Pielāgots 3">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03427-87A6-4AA8-B7D4-D4C6BB50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9995</Words>
  <Characters>5698</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 Sproge</dc:creator>
  <cp:lastModifiedBy>Janis Laganovskis</cp:lastModifiedBy>
  <cp:revision>2</cp:revision>
  <cp:lastPrinted>2020-12-30T13:02:00Z</cp:lastPrinted>
  <dcterms:created xsi:type="dcterms:W3CDTF">2021-02-23T08:21:00Z</dcterms:created>
  <dcterms:modified xsi:type="dcterms:W3CDTF">2021-02-23T08:21:00Z</dcterms:modified>
</cp:coreProperties>
</file>